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E57EEB" w:rsidRDefault="00E57EEB" w:rsidP="009E19ED">
      <w:pPr>
        <w:rPr>
          <w:color w:val="365F91"/>
        </w:rPr>
        <w:sectPr w:rsidR="00E57EEB" w:rsidSect="00E57EEB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E57EEB" w:rsidP="00C52B41">
      <w:pPr>
        <w:pStyle w:val="Title"/>
      </w:pPr>
      <w:r>
        <w:t xml:space="preserve">1.07 </w:t>
      </w:r>
      <w:r w:rsidRPr="00E57EEB">
        <w:t>Who’s Who in the Protestant Reformation</w:t>
      </w:r>
    </w:p>
    <w:p w:rsidR="00C52B41" w:rsidRDefault="00E57EEB" w:rsidP="0008191D">
      <w:pPr>
        <w:pStyle w:val="Heading3"/>
        <w:rPr>
          <w:rStyle w:val="SubtleEmphasis"/>
          <w:b w:val="0"/>
          <w:i w:val="0"/>
          <w:color w:val="auto"/>
        </w:rPr>
      </w:pPr>
      <w:r>
        <w:rPr>
          <w:rStyle w:val="SubtleEmphasis"/>
          <w:b w:val="0"/>
          <w:i w:val="0"/>
          <w:color w:val="auto"/>
        </w:rPr>
        <w:t>Fill</w:t>
      </w:r>
      <w:r w:rsidRPr="00E57EEB">
        <w:rPr>
          <w:rStyle w:val="SubtleEmphasis"/>
          <w:b w:val="0"/>
          <w:i w:val="0"/>
          <w:color w:val="auto"/>
        </w:rPr>
        <w:t xml:space="preserve"> in the information about the specific beliefs of each person listed below.  Be sure to be as complete as you can.  In the second column, list the writing(s)</w:t>
      </w:r>
      <w:r>
        <w:rPr>
          <w:rStyle w:val="SubtleEmphasis"/>
          <w:b w:val="0"/>
          <w:i w:val="0"/>
          <w:color w:val="auto"/>
        </w:rPr>
        <w:t xml:space="preserve"> </w:t>
      </w:r>
      <w:r w:rsidRPr="00E57EEB">
        <w:rPr>
          <w:rStyle w:val="SubtleEmphasis"/>
          <w:b w:val="0"/>
          <w:i w:val="0"/>
          <w:color w:val="auto"/>
        </w:rPr>
        <w:t>by the person that explains his faith.</w:t>
      </w:r>
    </w:p>
    <w:p w:rsidR="00E57EEB" w:rsidRDefault="00E57EEB" w:rsidP="00E57EEB"/>
    <w:tbl>
      <w:tblPr>
        <w:tblStyle w:val="TableGrid2"/>
        <w:tblpPr w:leftFromText="180" w:rightFromText="180" w:vertAnchor="text" w:tblpX="-612" w:tblpY="20"/>
        <w:tblW w:w="13788" w:type="dxa"/>
        <w:tblLook w:val="04A0" w:firstRow="1" w:lastRow="0" w:firstColumn="1" w:lastColumn="0" w:noHBand="0" w:noVBand="1"/>
      </w:tblPr>
      <w:tblGrid>
        <w:gridCol w:w="2790"/>
        <w:gridCol w:w="7758"/>
        <w:gridCol w:w="3240"/>
      </w:tblGrid>
      <w:tr w:rsidR="00E57EEB" w:rsidRPr="00E57EEB" w:rsidTr="00E57EEB">
        <w:tc>
          <w:tcPr>
            <w:tcW w:w="2790" w:type="dxa"/>
            <w:shd w:val="clear" w:color="auto" w:fill="CCCCCC" w:themeFill="text2" w:themeFillTint="33"/>
          </w:tcPr>
          <w:p w:rsidR="00E57EEB" w:rsidRPr="00E57EEB" w:rsidRDefault="00E57EEB" w:rsidP="00E57EEB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E57EEB">
              <w:rPr>
                <w:rFonts w:ascii="Calibri" w:eastAsia="Times New Roman" w:hAnsi="Calibri" w:cs="Times New Roman"/>
                <w:b/>
                <w:sz w:val="32"/>
                <w:szCs w:val="32"/>
              </w:rPr>
              <w:t>Reformer</w:t>
            </w:r>
          </w:p>
        </w:tc>
        <w:tc>
          <w:tcPr>
            <w:tcW w:w="7758" w:type="dxa"/>
            <w:shd w:val="clear" w:color="auto" w:fill="CCCCCC" w:themeFill="text2" w:themeFillTint="33"/>
          </w:tcPr>
          <w:p w:rsidR="00E57EEB" w:rsidRPr="00E57EEB" w:rsidRDefault="00E57EEB" w:rsidP="00E57EEB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E57EEB">
              <w:rPr>
                <w:rFonts w:ascii="Calibri" w:eastAsia="Times New Roman" w:hAnsi="Calibri" w:cs="Times New Roman"/>
                <w:b/>
                <w:sz w:val="32"/>
                <w:szCs w:val="32"/>
              </w:rPr>
              <w:t>Beliefs</w:t>
            </w:r>
          </w:p>
        </w:tc>
        <w:tc>
          <w:tcPr>
            <w:tcW w:w="3240" w:type="dxa"/>
            <w:shd w:val="clear" w:color="auto" w:fill="CCCCCC" w:themeFill="text2" w:themeFillTint="33"/>
          </w:tcPr>
          <w:p w:rsidR="00E57EEB" w:rsidRPr="00E57EEB" w:rsidRDefault="00E57EEB" w:rsidP="00E57EEB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E57EEB">
              <w:rPr>
                <w:rFonts w:ascii="Calibri" w:eastAsia="Times New Roman" w:hAnsi="Calibri" w:cs="Times New Roman"/>
                <w:b/>
                <w:sz w:val="32"/>
                <w:szCs w:val="32"/>
              </w:rPr>
              <w:t>Writings</w:t>
            </w:r>
          </w:p>
          <w:p w:rsidR="00E57EEB" w:rsidRPr="00E57EEB" w:rsidRDefault="00E57EEB" w:rsidP="00E57EEB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</w:tr>
      <w:tr w:rsidR="00E57EEB" w:rsidRPr="00E57EEB" w:rsidTr="00E57EEB">
        <w:tc>
          <w:tcPr>
            <w:tcW w:w="279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7EEB">
              <w:rPr>
                <w:rFonts w:eastAsia="Times New Roman" w:cs="Times New Roman"/>
                <w:b/>
                <w:color w:val="000000"/>
                <w:szCs w:val="24"/>
              </w:rPr>
              <w:t>Martin Luther</w:t>
            </w: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758" w:type="dxa"/>
          </w:tcPr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</w:tc>
        <w:tc>
          <w:tcPr>
            <w:tcW w:w="324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</w:tc>
      </w:tr>
      <w:tr w:rsidR="00E57EEB" w:rsidRPr="00E57EEB" w:rsidTr="00E57EEB">
        <w:tc>
          <w:tcPr>
            <w:tcW w:w="279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7EEB">
              <w:rPr>
                <w:rFonts w:eastAsia="Times New Roman" w:cs="Times New Roman"/>
                <w:b/>
                <w:color w:val="000000"/>
                <w:szCs w:val="24"/>
              </w:rPr>
              <w:t>Ulrich Zwingli</w:t>
            </w: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758" w:type="dxa"/>
          </w:tcPr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</w:tc>
        <w:tc>
          <w:tcPr>
            <w:tcW w:w="324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</w:tc>
      </w:tr>
      <w:tr w:rsidR="00E57EEB" w:rsidRPr="00E57EEB" w:rsidTr="00E57EEB">
        <w:tc>
          <w:tcPr>
            <w:tcW w:w="279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7EEB">
              <w:rPr>
                <w:rFonts w:eastAsia="Times New Roman" w:cs="Times New Roman"/>
                <w:b/>
                <w:color w:val="000000"/>
                <w:szCs w:val="24"/>
              </w:rPr>
              <w:t>John Calvin</w:t>
            </w: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758" w:type="dxa"/>
          </w:tcPr>
          <w:p w:rsidR="00E57EEB" w:rsidRDefault="00E57EEB" w:rsidP="00E57EEB">
            <w:pPr>
              <w:rPr>
                <w:rFonts w:eastAsia="Times New Roman" w:cs="Times New Roman"/>
                <w:b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b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b/>
                <w:color w:val="295882" w:themeColor="accent1"/>
                <w:sz w:val="22"/>
              </w:rPr>
            </w:pP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295882" w:themeColor="accent1"/>
                <w:sz w:val="22"/>
              </w:rPr>
            </w:pPr>
          </w:p>
        </w:tc>
        <w:tc>
          <w:tcPr>
            <w:tcW w:w="324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295882" w:themeColor="accent1"/>
                <w:sz w:val="22"/>
              </w:rPr>
            </w:pPr>
          </w:p>
        </w:tc>
      </w:tr>
      <w:tr w:rsidR="00E57EEB" w:rsidRPr="00E57EEB" w:rsidTr="00E57EEB">
        <w:tc>
          <w:tcPr>
            <w:tcW w:w="13788" w:type="dxa"/>
            <w:gridSpan w:val="3"/>
            <w:shd w:val="clear" w:color="auto" w:fill="CCCCCC" w:themeFill="text2" w:themeFillTint="33"/>
          </w:tcPr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295882" w:themeColor="accent1"/>
                <w:szCs w:val="24"/>
              </w:rPr>
            </w:pPr>
          </w:p>
        </w:tc>
      </w:tr>
      <w:tr w:rsidR="00E57EEB" w:rsidRPr="00E57EEB" w:rsidTr="00E57EEB">
        <w:tc>
          <w:tcPr>
            <w:tcW w:w="279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7EEB">
              <w:rPr>
                <w:rFonts w:eastAsia="Times New Roman" w:cs="Times New Roman"/>
                <w:b/>
                <w:color w:val="000000"/>
                <w:szCs w:val="24"/>
              </w:rPr>
              <w:t>Ignatius of Loyola</w:t>
            </w: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7EEB">
              <w:rPr>
                <w:rFonts w:eastAsia="Times New Roman" w:cs="Times New Roman"/>
                <w:b/>
                <w:color w:val="000000"/>
                <w:szCs w:val="24"/>
              </w:rPr>
              <w:t>(Counter Reformation)</w:t>
            </w:r>
          </w:p>
          <w:p w:rsidR="00E57EEB" w:rsidRPr="00E57EEB" w:rsidRDefault="00E57EEB" w:rsidP="00E57EEB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758" w:type="dxa"/>
          </w:tcPr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:rsidR="00E57EEB" w:rsidRPr="00E57EEB" w:rsidRDefault="00E57EEB" w:rsidP="00E57EEB">
            <w:pPr>
              <w:rPr>
                <w:rFonts w:eastAsia="Times New Roman" w:cs="Times New Roman"/>
                <w:color w:val="295882" w:themeColor="accent1"/>
                <w:sz w:val="22"/>
              </w:rPr>
            </w:pPr>
          </w:p>
        </w:tc>
      </w:tr>
    </w:tbl>
    <w:p w:rsidR="00E57EEB" w:rsidRPr="00E57EEB" w:rsidRDefault="00E57EEB" w:rsidP="00E57EEB"/>
    <w:sectPr w:rsidR="00E57EEB" w:rsidRPr="00E57EEB" w:rsidSect="00E57EE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56842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57EEB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E57EEB"/>
    <w:pPr>
      <w:spacing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E57EEB"/>
    <w:pPr>
      <w:spacing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4DFE-A2A0-459F-9373-A3323F00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2014-06-27T20:24:00Z</dcterms:created>
  <dcterms:modified xsi:type="dcterms:W3CDTF">2014-06-27T20:26:00Z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