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09" w:rsidRPr="00DB13B1" w:rsidRDefault="00901809" w:rsidP="00F04322">
      <w:pPr>
        <w:spacing w:after="0" w:line="276" w:lineRule="auto"/>
        <w:rPr>
          <w:rFonts w:asciiTheme="majorHAnsi" w:hAnsiTheme="majorHAnsi"/>
        </w:rPr>
      </w:pPr>
      <w:r w:rsidRPr="00DB13B1">
        <w:rPr>
          <w:rFonts w:asciiTheme="majorHAnsi" w:hAnsiTheme="majorHAnsi"/>
        </w:rPr>
        <w:t xml:space="preserve">Name: </w:t>
      </w:r>
      <w:r w:rsidRPr="00DB13B1">
        <w:rPr>
          <w:rFonts w:asciiTheme="majorHAnsi" w:hAnsiTheme="majorHAnsi"/>
          <w:b/>
          <w:color w:val="0070C0"/>
          <w:u w:val="single"/>
        </w:rPr>
        <w:fldChar w:fldCharType="begin">
          <w:ffData>
            <w:name w:val="Text1"/>
            <w:enabled/>
            <w:calcOnExit w:val="0"/>
            <w:textInput/>
          </w:ffData>
        </w:fldChar>
      </w:r>
      <w:bookmarkStart w:id="0" w:name="Text1"/>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bookmarkEnd w:id="0"/>
    </w:p>
    <w:p w:rsidR="00901809" w:rsidRPr="00DB13B1" w:rsidRDefault="00901809" w:rsidP="00F04322">
      <w:pPr>
        <w:spacing w:after="0" w:line="276" w:lineRule="auto"/>
        <w:rPr>
          <w:rFonts w:asciiTheme="majorHAnsi" w:hAnsiTheme="majorHAnsi"/>
        </w:rPr>
      </w:pPr>
      <w:r w:rsidRPr="00DB13B1">
        <w:rPr>
          <w:rFonts w:asciiTheme="majorHAnsi" w:hAnsiTheme="majorHAnsi"/>
        </w:rPr>
        <w:t xml:space="preserve">Date: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901809" w:rsidRPr="00DB13B1" w:rsidRDefault="00901809" w:rsidP="00F04322">
      <w:pPr>
        <w:spacing w:after="0" w:line="276" w:lineRule="auto"/>
        <w:rPr>
          <w:rFonts w:asciiTheme="majorHAnsi" w:hAnsiTheme="majorHAnsi"/>
        </w:rPr>
      </w:pPr>
      <w:r w:rsidRPr="00DB13B1">
        <w:rPr>
          <w:rFonts w:asciiTheme="majorHAnsi" w:hAnsiTheme="majorHAnsi"/>
        </w:rPr>
        <w:t xml:space="preserve">School: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901809" w:rsidRPr="00901809" w:rsidRDefault="00901809" w:rsidP="00901809">
      <w:pPr>
        <w:spacing w:line="276" w:lineRule="auto"/>
        <w:rPr>
          <w:rFonts w:asciiTheme="majorHAnsi" w:hAnsiTheme="majorHAnsi"/>
          <w:color w:val="0070C0"/>
        </w:rPr>
      </w:pPr>
      <w:r w:rsidRPr="00DB13B1">
        <w:rPr>
          <w:rFonts w:asciiTheme="majorHAnsi" w:hAnsiTheme="majorHAnsi"/>
        </w:rPr>
        <w:t xml:space="preserve">Facilitator: </w:t>
      </w:r>
      <w:r w:rsidRPr="00DB13B1">
        <w:rPr>
          <w:rFonts w:asciiTheme="majorHAnsi" w:hAnsiTheme="majorHAnsi"/>
          <w:b/>
          <w:color w:val="0070C0"/>
          <w:u w:val="single"/>
        </w:rPr>
        <w:fldChar w:fldCharType="begin">
          <w:ffData>
            <w:name w:val="Text1"/>
            <w:enabled/>
            <w:calcOnExit w:val="0"/>
            <w:textInput/>
          </w:ffData>
        </w:fldChar>
      </w:r>
      <w:r w:rsidRPr="00DB13B1">
        <w:rPr>
          <w:rFonts w:asciiTheme="majorHAnsi" w:hAnsiTheme="majorHAnsi"/>
          <w:b/>
          <w:color w:val="0070C0"/>
          <w:u w:val="single"/>
        </w:rPr>
        <w:instrText xml:space="preserve"> FORMTEXT </w:instrText>
      </w:r>
      <w:r w:rsidRPr="00DB13B1">
        <w:rPr>
          <w:rFonts w:asciiTheme="majorHAnsi" w:hAnsiTheme="majorHAnsi"/>
          <w:b/>
          <w:color w:val="0070C0"/>
          <w:u w:val="single"/>
        </w:rPr>
      </w:r>
      <w:r w:rsidRPr="00DB13B1">
        <w:rPr>
          <w:rFonts w:asciiTheme="majorHAnsi" w:hAnsiTheme="majorHAnsi"/>
          <w:b/>
          <w:color w:val="0070C0"/>
          <w:u w:val="single"/>
        </w:rPr>
        <w:fldChar w:fldCharType="separate"/>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noProof/>
          <w:color w:val="0070C0"/>
          <w:u w:val="single"/>
        </w:rPr>
        <w:t> </w:t>
      </w:r>
      <w:r w:rsidRPr="00DB13B1">
        <w:rPr>
          <w:rFonts w:asciiTheme="majorHAnsi" w:hAnsiTheme="majorHAnsi"/>
          <w:b/>
          <w:color w:val="0070C0"/>
          <w:u w:val="single"/>
        </w:rPr>
        <w:fldChar w:fldCharType="end"/>
      </w:r>
    </w:p>
    <w:p w:rsidR="005C084E" w:rsidRDefault="00A469CA" w:rsidP="00A469CA">
      <w:pPr>
        <w:pStyle w:val="Title"/>
      </w:pPr>
      <w:r>
        <w:t>13.01 Political Ad Analysis</w:t>
      </w:r>
    </w:p>
    <w:p w:rsidR="009B4FFC" w:rsidRPr="00901809" w:rsidRDefault="00901809" w:rsidP="009B4FFC">
      <w:pPr>
        <w:rPr>
          <w:b/>
        </w:rPr>
      </w:pPr>
      <w:r>
        <w:rPr>
          <w:b/>
        </w:rPr>
        <w:t xml:space="preserve">Directions: </w:t>
      </w:r>
      <w:r w:rsidR="009B4FFC" w:rsidRPr="00901809">
        <w:rPr>
          <w:b/>
        </w:rPr>
        <w:t>Review two political ads released by each of the three major candidates during the 1968 presidential election campaign. A link to the ads is provided within lesson 13.01. As you watch the ads, complete the chart below. Once finished, provide a general assessment of the ads underneath the chart.</w:t>
      </w:r>
      <w:r w:rsidR="00F04322">
        <w:rPr>
          <w:b/>
        </w:rPr>
        <w:t xml:space="preserve"> Once you complete the chart, write an analysis paragraph</w:t>
      </w:r>
      <w:r w:rsidR="005A4508">
        <w:rPr>
          <w:b/>
        </w:rPr>
        <w:t xml:space="preserve"> on page 2</w:t>
      </w:r>
      <w:bookmarkStart w:id="1" w:name="_GoBack"/>
      <w:bookmarkEnd w:id="1"/>
      <w:r w:rsidR="00F04322">
        <w:rPr>
          <w:b/>
        </w:rPr>
        <w:t>.</w:t>
      </w:r>
    </w:p>
    <w:tbl>
      <w:tblPr>
        <w:tblStyle w:val="TableGrid"/>
        <w:tblW w:w="13523" w:type="dxa"/>
        <w:tblLook w:val="04A0" w:firstRow="1" w:lastRow="0" w:firstColumn="1" w:lastColumn="0" w:noHBand="0" w:noVBand="1"/>
      </w:tblPr>
      <w:tblGrid>
        <w:gridCol w:w="2253"/>
        <w:gridCol w:w="2254"/>
        <w:gridCol w:w="2254"/>
        <w:gridCol w:w="2254"/>
        <w:gridCol w:w="2254"/>
        <w:gridCol w:w="2254"/>
      </w:tblGrid>
      <w:tr w:rsidR="00A469CA" w:rsidTr="00105914">
        <w:trPr>
          <w:trHeight w:val="800"/>
        </w:trPr>
        <w:tc>
          <w:tcPr>
            <w:tcW w:w="2253" w:type="dxa"/>
            <w:shd w:val="clear" w:color="auto" w:fill="525252" w:themeFill="accent3" w:themeFillShade="80"/>
          </w:tcPr>
          <w:p w:rsidR="00A469CA" w:rsidRPr="00A469CA" w:rsidRDefault="00A469CA">
            <w:pPr>
              <w:rPr>
                <w:color w:val="FFFFFF" w:themeColor="background1"/>
              </w:rPr>
            </w:pPr>
          </w:p>
        </w:tc>
        <w:tc>
          <w:tcPr>
            <w:tcW w:w="2254" w:type="dxa"/>
            <w:shd w:val="clear" w:color="auto" w:fill="525252" w:themeFill="accent3" w:themeFillShade="80"/>
            <w:vAlign w:val="center"/>
          </w:tcPr>
          <w:p w:rsidR="00A469CA" w:rsidRPr="00A469CA" w:rsidRDefault="00A469CA" w:rsidP="00A469CA">
            <w:pPr>
              <w:jc w:val="center"/>
              <w:rPr>
                <w:color w:val="FFFFFF" w:themeColor="background1"/>
              </w:rPr>
            </w:pPr>
            <w:r w:rsidRPr="00A469CA">
              <w:rPr>
                <w:color w:val="FFFFFF" w:themeColor="background1"/>
              </w:rPr>
              <w:t>Issue Promoted in Ad</w:t>
            </w:r>
          </w:p>
        </w:tc>
        <w:tc>
          <w:tcPr>
            <w:tcW w:w="2254" w:type="dxa"/>
            <w:shd w:val="clear" w:color="auto" w:fill="525252" w:themeFill="accent3" w:themeFillShade="80"/>
            <w:vAlign w:val="center"/>
          </w:tcPr>
          <w:p w:rsidR="00A469CA" w:rsidRPr="00A469CA" w:rsidRDefault="00A469CA" w:rsidP="00A469CA">
            <w:pPr>
              <w:jc w:val="center"/>
              <w:rPr>
                <w:color w:val="FFFFFF" w:themeColor="background1"/>
              </w:rPr>
            </w:pPr>
            <w:r>
              <w:rPr>
                <w:color w:val="FFFFFF" w:themeColor="background1"/>
              </w:rPr>
              <w:t>Ad Type*</w:t>
            </w:r>
          </w:p>
        </w:tc>
        <w:tc>
          <w:tcPr>
            <w:tcW w:w="2254" w:type="dxa"/>
            <w:shd w:val="clear" w:color="auto" w:fill="525252" w:themeFill="accent3" w:themeFillShade="80"/>
            <w:vAlign w:val="center"/>
          </w:tcPr>
          <w:p w:rsidR="00A469CA" w:rsidRPr="00A469CA" w:rsidRDefault="00A469CA" w:rsidP="00A469CA">
            <w:pPr>
              <w:jc w:val="center"/>
              <w:rPr>
                <w:color w:val="FFFFFF" w:themeColor="background1"/>
              </w:rPr>
            </w:pPr>
            <w:r>
              <w:rPr>
                <w:color w:val="FFFFFF" w:themeColor="background1"/>
              </w:rPr>
              <w:t>Target Audience</w:t>
            </w:r>
          </w:p>
        </w:tc>
        <w:tc>
          <w:tcPr>
            <w:tcW w:w="2254" w:type="dxa"/>
            <w:shd w:val="clear" w:color="auto" w:fill="525252" w:themeFill="accent3" w:themeFillShade="80"/>
            <w:vAlign w:val="center"/>
          </w:tcPr>
          <w:p w:rsidR="00A469CA" w:rsidRPr="00A469CA" w:rsidRDefault="00A469CA" w:rsidP="00A469CA">
            <w:pPr>
              <w:jc w:val="center"/>
              <w:rPr>
                <w:color w:val="FFFFFF" w:themeColor="background1"/>
              </w:rPr>
            </w:pPr>
            <w:r>
              <w:rPr>
                <w:color w:val="FFFFFF" w:themeColor="background1"/>
              </w:rPr>
              <w:t>Key Images, Sounds, or People Used to Make the Ad Effective</w:t>
            </w:r>
          </w:p>
        </w:tc>
        <w:tc>
          <w:tcPr>
            <w:tcW w:w="2254" w:type="dxa"/>
            <w:shd w:val="clear" w:color="auto" w:fill="525252" w:themeFill="accent3" w:themeFillShade="80"/>
            <w:vAlign w:val="center"/>
          </w:tcPr>
          <w:p w:rsidR="00A469CA" w:rsidRPr="00A469CA" w:rsidRDefault="00A469CA" w:rsidP="00A469CA">
            <w:pPr>
              <w:jc w:val="center"/>
              <w:rPr>
                <w:color w:val="FFFFFF" w:themeColor="background1"/>
              </w:rPr>
            </w:pPr>
            <w:r>
              <w:rPr>
                <w:color w:val="FFFFFF" w:themeColor="background1"/>
              </w:rPr>
              <w:t>Theme or Slogan Promoted in Ad</w:t>
            </w:r>
          </w:p>
        </w:tc>
      </w:tr>
      <w:tr w:rsidR="00A469CA" w:rsidTr="00A469CA">
        <w:trPr>
          <w:trHeight w:val="274"/>
        </w:trPr>
        <w:tc>
          <w:tcPr>
            <w:tcW w:w="2253" w:type="dxa"/>
            <w:shd w:val="clear" w:color="auto" w:fill="44546A" w:themeFill="text2"/>
          </w:tcPr>
          <w:p w:rsidR="00A469CA" w:rsidRPr="00A469CA" w:rsidRDefault="00A469CA">
            <w:pPr>
              <w:rPr>
                <w:color w:val="FFFFFF" w:themeColor="background1"/>
              </w:rPr>
            </w:pPr>
            <w:r w:rsidRPr="00A469CA">
              <w:rPr>
                <w:color w:val="FFFFFF" w:themeColor="background1"/>
              </w:rPr>
              <w:t>Nixon Ads</w:t>
            </w: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r>
      <w:tr w:rsidR="00A469CA" w:rsidTr="00A469CA">
        <w:trPr>
          <w:trHeight w:val="259"/>
        </w:trPr>
        <w:tc>
          <w:tcPr>
            <w:tcW w:w="2253" w:type="dxa"/>
          </w:tcPr>
          <w:p w:rsidR="00A469CA" w:rsidRDefault="00A469CA">
            <w:r>
              <w:t>Ad 1</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r w:rsidR="00A469CA" w:rsidTr="00A469CA">
        <w:trPr>
          <w:trHeight w:val="274"/>
        </w:trPr>
        <w:tc>
          <w:tcPr>
            <w:tcW w:w="2253" w:type="dxa"/>
          </w:tcPr>
          <w:p w:rsidR="00A469CA" w:rsidRDefault="00A469CA">
            <w:r>
              <w:t>Ad 2</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r w:rsidR="00A469CA" w:rsidTr="00A469CA">
        <w:trPr>
          <w:trHeight w:val="287"/>
        </w:trPr>
        <w:tc>
          <w:tcPr>
            <w:tcW w:w="2253" w:type="dxa"/>
            <w:shd w:val="clear" w:color="auto" w:fill="44546A" w:themeFill="text2"/>
          </w:tcPr>
          <w:p w:rsidR="00A469CA" w:rsidRPr="00A469CA" w:rsidRDefault="00A469CA">
            <w:pPr>
              <w:rPr>
                <w:color w:val="FFFFFF" w:themeColor="background1"/>
              </w:rPr>
            </w:pPr>
            <w:r w:rsidRPr="00A469CA">
              <w:rPr>
                <w:color w:val="FFFFFF" w:themeColor="background1"/>
              </w:rPr>
              <w:t>Humphrey Ads</w:t>
            </w: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r>
      <w:tr w:rsidR="00A469CA" w:rsidTr="00A469CA">
        <w:trPr>
          <w:trHeight w:val="274"/>
        </w:trPr>
        <w:tc>
          <w:tcPr>
            <w:tcW w:w="2253" w:type="dxa"/>
          </w:tcPr>
          <w:p w:rsidR="00A469CA" w:rsidRDefault="00A469CA">
            <w:r>
              <w:t>Ad 1</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r w:rsidR="00A469CA" w:rsidTr="00A469CA">
        <w:trPr>
          <w:trHeight w:val="274"/>
        </w:trPr>
        <w:tc>
          <w:tcPr>
            <w:tcW w:w="2253" w:type="dxa"/>
          </w:tcPr>
          <w:p w:rsidR="00A469CA" w:rsidRDefault="00A469CA">
            <w:r>
              <w:t>Ad 2</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r w:rsidR="00A469CA" w:rsidTr="00A469CA">
        <w:trPr>
          <w:trHeight w:val="259"/>
        </w:trPr>
        <w:tc>
          <w:tcPr>
            <w:tcW w:w="2253" w:type="dxa"/>
            <w:shd w:val="clear" w:color="auto" w:fill="44546A" w:themeFill="text2"/>
          </w:tcPr>
          <w:p w:rsidR="00A469CA" w:rsidRPr="00A469CA" w:rsidRDefault="00A469CA">
            <w:pPr>
              <w:rPr>
                <w:color w:val="FFFFFF" w:themeColor="background1"/>
              </w:rPr>
            </w:pPr>
            <w:r w:rsidRPr="00A469CA">
              <w:rPr>
                <w:color w:val="FFFFFF" w:themeColor="background1"/>
              </w:rPr>
              <w:t>Wallace Ads</w:t>
            </w: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c>
          <w:tcPr>
            <w:tcW w:w="2254" w:type="dxa"/>
            <w:shd w:val="clear" w:color="auto" w:fill="44546A" w:themeFill="text2"/>
          </w:tcPr>
          <w:p w:rsidR="00A469CA" w:rsidRPr="00A469CA" w:rsidRDefault="00A469CA">
            <w:pPr>
              <w:rPr>
                <w:color w:val="FFFFFF" w:themeColor="background1"/>
              </w:rPr>
            </w:pPr>
          </w:p>
        </w:tc>
      </w:tr>
      <w:tr w:rsidR="00A469CA" w:rsidTr="00A469CA">
        <w:trPr>
          <w:trHeight w:val="274"/>
        </w:trPr>
        <w:tc>
          <w:tcPr>
            <w:tcW w:w="2253" w:type="dxa"/>
          </w:tcPr>
          <w:p w:rsidR="00A469CA" w:rsidRDefault="00A469CA">
            <w:r>
              <w:t>Ad 1</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r w:rsidR="00A469CA" w:rsidTr="00A469CA">
        <w:trPr>
          <w:trHeight w:val="259"/>
        </w:trPr>
        <w:tc>
          <w:tcPr>
            <w:tcW w:w="2253" w:type="dxa"/>
          </w:tcPr>
          <w:p w:rsidR="00A469CA" w:rsidRDefault="00A469CA">
            <w:r>
              <w:t>Ad 2</w:t>
            </w:r>
          </w:p>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c>
          <w:tcPr>
            <w:tcW w:w="2254" w:type="dxa"/>
          </w:tcPr>
          <w:p w:rsidR="00A469CA" w:rsidRDefault="00A469CA"/>
        </w:tc>
      </w:tr>
    </w:tbl>
    <w:p w:rsidR="00A469CA" w:rsidRDefault="00A469CA"/>
    <w:p w:rsidR="005A4508" w:rsidRDefault="00105914" w:rsidP="005A4508">
      <w:pPr>
        <w:spacing w:before="100" w:beforeAutospacing="1" w:after="0" w:line="240" w:lineRule="auto"/>
        <w:rPr>
          <w:rFonts w:ascii="Verdana" w:eastAsia="Times New Roman" w:hAnsi="Verdana" w:cs="Times New Roman"/>
          <w:sz w:val="16"/>
          <w:szCs w:val="16"/>
        </w:rPr>
      </w:pPr>
      <w:r w:rsidRPr="00105914">
        <w:t>*Types of Political Ads</w:t>
      </w:r>
      <w:r w:rsidR="005A4508">
        <w:t xml:space="preserve"> </w:t>
      </w:r>
      <w:r w:rsidR="005A4508">
        <w:rPr>
          <w:rFonts w:ascii="Verdana" w:eastAsia="Times New Roman" w:hAnsi="Verdana" w:cs="Times New Roman"/>
          <w:sz w:val="16"/>
          <w:szCs w:val="16"/>
        </w:rPr>
        <w:t>(</w:t>
      </w:r>
      <w:hyperlink r:id="rId7" w:history="1">
        <w:r w:rsidR="005A4508" w:rsidRPr="006259B3">
          <w:rPr>
            <w:rStyle w:val="Hyperlink"/>
            <w:rFonts w:ascii="Verdana" w:eastAsia="Times New Roman" w:hAnsi="Verdana" w:cs="Times New Roman"/>
            <w:sz w:val="16"/>
            <w:szCs w:val="16"/>
          </w:rPr>
          <w:t>http://www.frankwbaker.com/adanalysisworksheet.htm</w:t>
        </w:r>
      </w:hyperlink>
      <w:r w:rsidR="005A4508" w:rsidRPr="00105914">
        <w:rPr>
          <w:rFonts w:ascii="Verdana" w:eastAsia="Times New Roman" w:hAnsi="Verdana" w:cs="Times New Roman"/>
          <w:sz w:val="16"/>
          <w:szCs w:val="16"/>
        </w:rPr>
        <w:t>)</w:t>
      </w:r>
      <w:r w:rsidRPr="00105914">
        <w:t>:</w:t>
      </w:r>
    </w:p>
    <w:p w:rsidR="005A4508" w:rsidRPr="005A4508" w:rsidRDefault="00105914" w:rsidP="005A4508">
      <w:pPr>
        <w:pStyle w:val="ListParagraph"/>
        <w:numPr>
          <w:ilvl w:val="0"/>
          <w:numId w:val="2"/>
        </w:numPr>
        <w:spacing w:after="0" w:line="240" w:lineRule="auto"/>
        <w:rPr>
          <w:rFonts w:ascii="Verdana" w:eastAsia="Times New Roman" w:hAnsi="Verdana" w:cs="Times New Roman"/>
          <w:sz w:val="16"/>
          <w:szCs w:val="16"/>
        </w:rPr>
      </w:pPr>
      <w:r w:rsidRPr="005A4508">
        <w:rPr>
          <w:rFonts w:eastAsia="Times New Roman" w:cs="Times New Roman"/>
          <w:sz w:val="20"/>
          <w:szCs w:val="20"/>
        </w:rPr>
        <w:t>Negative - One candidate portrays the other in an unfavorable light</w:t>
      </w:r>
    </w:p>
    <w:p w:rsidR="005A4508" w:rsidRDefault="00105914" w:rsidP="005A4508">
      <w:pPr>
        <w:pStyle w:val="ListParagraph"/>
        <w:numPr>
          <w:ilvl w:val="0"/>
          <w:numId w:val="2"/>
        </w:numPr>
        <w:spacing w:after="0" w:line="240" w:lineRule="auto"/>
      </w:pPr>
      <w:r w:rsidRPr="005A4508">
        <w:rPr>
          <w:rFonts w:eastAsia="Times New Roman" w:cs="Times New Roman"/>
          <w:sz w:val="20"/>
          <w:szCs w:val="20"/>
        </w:rPr>
        <w:t>Warm and Fuzzy - Candidates make the viewer feel good about the country or his/her campaign.</w:t>
      </w:r>
    </w:p>
    <w:p w:rsidR="005A4508" w:rsidRDefault="00105914" w:rsidP="005A4508">
      <w:pPr>
        <w:pStyle w:val="ListParagraph"/>
        <w:numPr>
          <w:ilvl w:val="0"/>
          <w:numId w:val="2"/>
        </w:numPr>
        <w:spacing w:after="0" w:line="240" w:lineRule="auto"/>
      </w:pPr>
      <w:r w:rsidRPr="005A4508">
        <w:rPr>
          <w:rFonts w:eastAsia="Times New Roman" w:cs="Times New Roman"/>
          <w:sz w:val="20"/>
          <w:szCs w:val="20"/>
        </w:rPr>
        <w:t>Biography &amp; Vision: emphasize the candidate's life or "vision" for America</w:t>
      </w:r>
    </w:p>
    <w:p w:rsidR="005A4508" w:rsidRDefault="00105914" w:rsidP="005A4508">
      <w:pPr>
        <w:pStyle w:val="ListParagraph"/>
        <w:numPr>
          <w:ilvl w:val="0"/>
          <w:numId w:val="2"/>
        </w:numPr>
        <w:spacing w:after="0" w:line="240" w:lineRule="auto"/>
      </w:pPr>
      <w:r w:rsidRPr="005A4508">
        <w:rPr>
          <w:rFonts w:eastAsia="Times New Roman" w:cs="Times New Roman"/>
          <w:sz w:val="20"/>
          <w:szCs w:val="20"/>
        </w:rPr>
        <w:t>Humorous - Candidates elicit a laugh or smile from the viewer.</w:t>
      </w:r>
    </w:p>
    <w:p w:rsidR="005A4508" w:rsidRDefault="00105914" w:rsidP="005A4508">
      <w:pPr>
        <w:pStyle w:val="ListParagraph"/>
        <w:numPr>
          <w:ilvl w:val="0"/>
          <w:numId w:val="2"/>
        </w:numPr>
        <w:spacing w:after="0" w:line="240" w:lineRule="auto"/>
      </w:pPr>
      <w:r w:rsidRPr="005A4508">
        <w:rPr>
          <w:rFonts w:eastAsia="Times New Roman" w:cs="Times New Roman"/>
          <w:sz w:val="20"/>
          <w:szCs w:val="20"/>
        </w:rPr>
        <w:t>Scary - Candidates evoke images of fear (usually combined with a Negative ad)</w:t>
      </w:r>
    </w:p>
    <w:p w:rsidR="005A4508" w:rsidRDefault="00105914" w:rsidP="005A4508">
      <w:pPr>
        <w:pStyle w:val="ListParagraph"/>
        <w:numPr>
          <w:ilvl w:val="0"/>
          <w:numId w:val="2"/>
        </w:numPr>
        <w:spacing w:after="0" w:line="240" w:lineRule="auto"/>
      </w:pPr>
      <w:r w:rsidRPr="005A4508">
        <w:rPr>
          <w:rFonts w:eastAsia="Times New Roman" w:cs="Times New Roman"/>
          <w:sz w:val="20"/>
          <w:szCs w:val="20"/>
        </w:rPr>
        <w:t>Advocacy- advocates for/against a certain position(s) on an issue/person</w:t>
      </w:r>
    </w:p>
    <w:p w:rsidR="00105914" w:rsidRPr="005A4508" w:rsidRDefault="00105914" w:rsidP="005A4508">
      <w:pPr>
        <w:pStyle w:val="ListParagraph"/>
        <w:numPr>
          <w:ilvl w:val="0"/>
          <w:numId w:val="2"/>
        </w:numPr>
        <w:spacing w:after="0" w:line="240" w:lineRule="auto"/>
      </w:pPr>
      <w:r w:rsidRPr="005A4508">
        <w:rPr>
          <w:rFonts w:eastAsia="Times New Roman" w:cs="Times New Roman"/>
          <w:sz w:val="20"/>
          <w:szCs w:val="20"/>
        </w:rPr>
        <w:t>Trust:  seek to convince voters that the candidate is someone they can trust to lead them during challenging times</w:t>
      </w:r>
    </w:p>
    <w:p w:rsidR="00105914" w:rsidRPr="00105914" w:rsidRDefault="00105914" w:rsidP="00105914">
      <w:pPr>
        <w:spacing w:before="100" w:beforeAutospacing="1" w:after="100" w:afterAutospacing="1" w:line="240" w:lineRule="auto"/>
        <w:rPr>
          <w:rFonts w:eastAsia="Times New Roman" w:cs="Times New Roman"/>
        </w:rPr>
      </w:pPr>
      <w:r w:rsidRPr="009B4FFC">
        <w:rPr>
          <w:rFonts w:eastAsia="Times New Roman" w:cs="Times New Roman"/>
          <w:b/>
        </w:rPr>
        <w:lastRenderedPageBreak/>
        <w:t>Ad Analysis</w:t>
      </w:r>
      <w:r w:rsidR="00901809">
        <w:rPr>
          <w:rFonts w:eastAsia="Times New Roman" w:cs="Times New Roman"/>
          <w:b/>
        </w:rPr>
        <w:t xml:space="preserve"> Paragraph</w:t>
      </w:r>
      <w:r w:rsidRPr="009B4FFC">
        <w:rPr>
          <w:rFonts w:eastAsia="Times New Roman" w:cs="Times New Roman"/>
          <w:b/>
        </w:rPr>
        <w:t>:</w:t>
      </w:r>
      <w:r w:rsidR="009B4FFC">
        <w:rPr>
          <w:rFonts w:eastAsia="Times New Roman" w:cs="Times New Roman"/>
        </w:rPr>
        <w:t xml:space="preserve"> After reviewing </w:t>
      </w:r>
      <w:r>
        <w:rPr>
          <w:rFonts w:eastAsia="Times New Roman" w:cs="Times New Roman"/>
        </w:rPr>
        <w:t>the ads from the respective candidates, what is your sense about the campaign itself, the issues of importance in the campaign, and the effectiveness of the various types of ads? Provide a thoughtful explanation of your analysis with a 3-4 sentence summary below.</w:t>
      </w:r>
    </w:p>
    <w:p w:rsidR="00105914" w:rsidRPr="00901809" w:rsidRDefault="00901809" w:rsidP="00105914">
      <w:pPr>
        <w:spacing w:before="100" w:beforeAutospacing="1" w:after="100" w:afterAutospacing="1" w:line="240" w:lineRule="auto"/>
        <w:rPr>
          <w:rFonts w:ascii="Times New Roman" w:eastAsia="Times New Roman" w:hAnsi="Times New Roman" w:cs="Times New Roman"/>
          <w:sz w:val="24"/>
          <w:szCs w:val="24"/>
        </w:rPr>
      </w:pPr>
      <w:r w:rsidRPr="00901809">
        <w:rPr>
          <w:rFonts w:asciiTheme="majorHAnsi" w:hAnsiTheme="majorHAnsi"/>
          <w:b/>
          <w:color w:val="0070C0"/>
        </w:rPr>
        <w:fldChar w:fldCharType="begin">
          <w:ffData>
            <w:name w:val="Text1"/>
            <w:enabled/>
            <w:calcOnExit w:val="0"/>
            <w:textInput/>
          </w:ffData>
        </w:fldChar>
      </w:r>
      <w:r w:rsidRPr="00901809">
        <w:rPr>
          <w:rFonts w:asciiTheme="majorHAnsi" w:hAnsiTheme="majorHAnsi"/>
          <w:b/>
          <w:color w:val="0070C0"/>
        </w:rPr>
        <w:instrText xml:space="preserve"> FORMTEXT </w:instrText>
      </w:r>
      <w:r w:rsidRPr="00901809">
        <w:rPr>
          <w:rFonts w:asciiTheme="majorHAnsi" w:hAnsiTheme="majorHAnsi"/>
          <w:b/>
          <w:color w:val="0070C0"/>
        </w:rPr>
      </w:r>
      <w:r w:rsidRPr="00901809">
        <w:rPr>
          <w:rFonts w:asciiTheme="majorHAnsi" w:hAnsiTheme="majorHAnsi"/>
          <w:b/>
          <w:color w:val="0070C0"/>
        </w:rPr>
        <w:fldChar w:fldCharType="separate"/>
      </w:r>
      <w:r w:rsidRPr="00901809">
        <w:rPr>
          <w:rFonts w:asciiTheme="majorHAnsi" w:hAnsiTheme="majorHAnsi"/>
          <w:b/>
          <w:noProof/>
          <w:color w:val="0070C0"/>
        </w:rPr>
        <w:t> </w:t>
      </w:r>
      <w:r w:rsidRPr="00901809">
        <w:rPr>
          <w:rFonts w:asciiTheme="majorHAnsi" w:hAnsiTheme="majorHAnsi"/>
          <w:b/>
          <w:noProof/>
          <w:color w:val="0070C0"/>
        </w:rPr>
        <w:t> </w:t>
      </w:r>
      <w:r w:rsidRPr="00901809">
        <w:rPr>
          <w:rFonts w:asciiTheme="majorHAnsi" w:hAnsiTheme="majorHAnsi"/>
          <w:b/>
          <w:noProof/>
          <w:color w:val="0070C0"/>
        </w:rPr>
        <w:t> </w:t>
      </w:r>
      <w:r w:rsidRPr="00901809">
        <w:rPr>
          <w:rFonts w:asciiTheme="majorHAnsi" w:hAnsiTheme="majorHAnsi"/>
          <w:b/>
          <w:noProof/>
          <w:color w:val="0070C0"/>
        </w:rPr>
        <w:t> </w:t>
      </w:r>
      <w:r w:rsidRPr="00901809">
        <w:rPr>
          <w:rFonts w:asciiTheme="majorHAnsi" w:hAnsiTheme="majorHAnsi"/>
          <w:b/>
          <w:noProof/>
          <w:color w:val="0070C0"/>
        </w:rPr>
        <w:t> </w:t>
      </w:r>
      <w:r w:rsidRPr="00901809">
        <w:rPr>
          <w:rFonts w:asciiTheme="majorHAnsi" w:hAnsiTheme="majorHAnsi"/>
          <w:b/>
          <w:color w:val="0070C0"/>
        </w:rPr>
        <w:fldChar w:fldCharType="end"/>
      </w:r>
    </w:p>
    <w:p w:rsidR="00105914" w:rsidRDefault="00105914"/>
    <w:sectPr w:rsidR="00105914" w:rsidSect="00A469C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5F7"/>
    <w:multiLevelType w:val="multilevel"/>
    <w:tmpl w:val="49D8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E77114"/>
    <w:multiLevelType w:val="hybridMultilevel"/>
    <w:tmpl w:val="AF1E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CA"/>
    <w:rsid w:val="0000086B"/>
    <w:rsid w:val="00001FDE"/>
    <w:rsid w:val="00003A0E"/>
    <w:rsid w:val="00004B9C"/>
    <w:rsid w:val="0000795D"/>
    <w:rsid w:val="00010CAB"/>
    <w:rsid w:val="00023077"/>
    <w:rsid w:val="00025EC8"/>
    <w:rsid w:val="00026DFE"/>
    <w:rsid w:val="00031028"/>
    <w:rsid w:val="00031850"/>
    <w:rsid w:val="000337BB"/>
    <w:rsid w:val="0004269C"/>
    <w:rsid w:val="00044133"/>
    <w:rsid w:val="000454FD"/>
    <w:rsid w:val="000530B7"/>
    <w:rsid w:val="000542DD"/>
    <w:rsid w:val="000542E1"/>
    <w:rsid w:val="00054B39"/>
    <w:rsid w:val="00056EC2"/>
    <w:rsid w:val="000629EF"/>
    <w:rsid w:val="00063830"/>
    <w:rsid w:val="00065EB7"/>
    <w:rsid w:val="000704B9"/>
    <w:rsid w:val="00071E38"/>
    <w:rsid w:val="00076421"/>
    <w:rsid w:val="0008244B"/>
    <w:rsid w:val="0008587D"/>
    <w:rsid w:val="000870F8"/>
    <w:rsid w:val="00093AAE"/>
    <w:rsid w:val="000A04C7"/>
    <w:rsid w:val="000A27C6"/>
    <w:rsid w:val="000A27D6"/>
    <w:rsid w:val="000A3115"/>
    <w:rsid w:val="000A387A"/>
    <w:rsid w:val="000A48D2"/>
    <w:rsid w:val="000B003D"/>
    <w:rsid w:val="000B31D3"/>
    <w:rsid w:val="000B45FD"/>
    <w:rsid w:val="000B67F6"/>
    <w:rsid w:val="000C2D4F"/>
    <w:rsid w:val="000C3EB7"/>
    <w:rsid w:val="000C6034"/>
    <w:rsid w:val="000C6402"/>
    <w:rsid w:val="000D08C7"/>
    <w:rsid w:val="000D230D"/>
    <w:rsid w:val="000D33DF"/>
    <w:rsid w:val="000D641F"/>
    <w:rsid w:val="000D7CC1"/>
    <w:rsid w:val="000E01CB"/>
    <w:rsid w:val="000E4A3C"/>
    <w:rsid w:val="000E725A"/>
    <w:rsid w:val="000E7DE0"/>
    <w:rsid w:val="000F26F4"/>
    <w:rsid w:val="000F46BC"/>
    <w:rsid w:val="000F67CD"/>
    <w:rsid w:val="000F6D3A"/>
    <w:rsid w:val="00100A39"/>
    <w:rsid w:val="00101A94"/>
    <w:rsid w:val="00102853"/>
    <w:rsid w:val="00104BB4"/>
    <w:rsid w:val="00105914"/>
    <w:rsid w:val="0010769B"/>
    <w:rsid w:val="0011017E"/>
    <w:rsid w:val="001106F9"/>
    <w:rsid w:val="00112FA7"/>
    <w:rsid w:val="00114E8D"/>
    <w:rsid w:val="0011741D"/>
    <w:rsid w:val="00124C2E"/>
    <w:rsid w:val="001263BA"/>
    <w:rsid w:val="001263FA"/>
    <w:rsid w:val="00131549"/>
    <w:rsid w:val="0013159D"/>
    <w:rsid w:val="00141324"/>
    <w:rsid w:val="00143219"/>
    <w:rsid w:val="00145FBE"/>
    <w:rsid w:val="00146BA3"/>
    <w:rsid w:val="00147D6B"/>
    <w:rsid w:val="00151ABF"/>
    <w:rsid w:val="00153665"/>
    <w:rsid w:val="00155E71"/>
    <w:rsid w:val="00156A68"/>
    <w:rsid w:val="00156E58"/>
    <w:rsid w:val="001656A0"/>
    <w:rsid w:val="001711E3"/>
    <w:rsid w:val="00172CE1"/>
    <w:rsid w:val="0017387E"/>
    <w:rsid w:val="00176E86"/>
    <w:rsid w:val="001834B7"/>
    <w:rsid w:val="00185D81"/>
    <w:rsid w:val="00187548"/>
    <w:rsid w:val="00194A14"/>
    <w:rsid w:val="001A0E76"/>
    <w:rsid w:val="001A3B80"/>
    <w:rsid w:val="001A4D21"/>
    <w:rsid w:val="001A5778"/>
    <w:rsid w:val="001A5F34"/>
    <w:rsid w:val="001A6299"/>
    <w:rsid w:val="001A6A1C"/>
    <w:rsid w:val="001B2F97"/>
    <w:rsid w:val="001B7CEA"/>
    <w:rsid w:val="001C1112"/>
    <w:rsid w:val="001C1270"/>
    <w:rsid w:val="001C2741"/>
    <w:rsid w:val="001C293B"/>
    <w:rsid w:val="001C395F"/>
    <w:rsid w:val="001C4A68"/>
    <w:rsid w:val="001C7302"/>
    <w:rsid w:val="001D4441"/>
    <w:rsid w:val="001E02CF"/>
    <w:rsid w:val="001E64B4"/>
    <w:rsid w:val="001E7CB1"/>
    <w:rsid w:val="001F528B"/>
    <w:rsid w:val="001F7CA2"/>
    <w:rsid w:val="002044B8"/>
    <w:rsid w:val="00204EA6"/>
    <w:rsid w:val="00204F20"/>
    <w:rsid w:val="00205593"/>
    <w:rsid w:val="00205BD8"/>
    <w:rsid w:val="002071C1"/>
    <w:rsid w:val="0021100F"/>
    <w:rsid w:val="00211E4B"/>
    <w:rsid w:val="00212DBB"/>
    <w:rsid w:val="00213DC3"/>
    <w:rsid w:val="00216CAB"/>
    <w:rsid w:val="00220293"/>
    <w:rsid w:val="00220D70"/>
    <w:rsid w:val="002243D1"/>
    <w:rsid w:val="0023105D"/>
    <w:rsid w:val="0023337D"/>
    <w:rsid w:val="00233484"/>
    <w:rsid w:val="00233834"/>
    <w:rsid w:val="00234D0F"/>
    <w:rsid w:val="002357F5"/>
    <w:rsid w:val="00235DA3"/>
    <w:rsid w:val="00236A7E"/>
    <w:rsid w:val="00237DF6"/>
    <w:rsid w:val="00240700"/>
    <w:rsid w:val="002453C9"/>
    <w:rsid w:val="00252975"/>
    <w:rsid w:val="00255B6F"/>
    <w:rsid w:val="00262063"/>
    <w:rsid w:val="002635FA"/>
    <w:rsid w:val="002643E8"/>
    <w:rsid w:val="0026665A"/>
    <w:rsid w:val="00274692"/>
    <w:rsid w:val="00276EEB"/>
    <w:rsid w:val="0027748F"/>
    <w:rsid w:val="00283FE4"/>
    <w:rsid w:val="002868D2"/>
    <w:rsid w:val="00286F7E"/>
    <w:rsid w:val="0028736E"/>
    <w:rsid w:val="002907C3"/>
    <w:rsid w:val="00297E9F"/>
    <w:rsid w:val="002A26C9"/>
    <w:rsid w:val="002A277B"/>
    <w:rsid w:val="002A5024"/>
    <w:rsid w:val="002A57AC"/>
    <w:rsid w:val="002A6D43"/>
    <w:rsid w:val="002B150F"/>
    <w:rsid w:val="002B712F"/>
    <w:rsid w:val="002B7ECE"/>
    <w:rsid w:val="002C40F1"/>
    <w:rsid w:val="002C76D4"/>
    <w:rsid w:val="002D0357"/>
    <w:rsid w:val="002D2B29"/>
    <w:rsid w:val="002D3148"/>
    <w:rsid w:val="002D7E5D"/>
    <w:rsid w:val="002E1CC6"/>
    <w:rsid w:val="002E2216"/>
    <w:rsid w:val="002F0F77"/>
    <w:rsid w:val="002F33F9"/>
    <w:rsid w:val="002F45EE"/>
    <w:rsid w:val="002F4EFE"/>
    <w:rsid w:val="002F61EB"/>
    <w:rsid w:val="002F6D58"/>
    <w:rsid w:val="00301466"/>
    <w:rsid w:val="00303F32"/>
    <w:rsid w:val="00304CDA"/>
    <w:rsid w:val="00305551"/>
    <w:rsid w:val="003056BD"/>
    <w:rsid w:val="00305BF5"/>
    <w:rsid w:val="00311070"/>
    <w:rsid w:val="003117F5"/>
    <w:rsid w:val="003127E6"/>
    <w:rsid w:val="00313BD5"/>
    <w:rsid w:val="003202AD"/>
    <w:rsid w:val="0032346C"/>
    <w:rsid w:val="00330481"/>
    <w:rsid w:val="003344EA"/>
    <w:rsid w:val="003402D6"/>
    <w:rsid w:val="00340912"/>
    <w:rsid w:val="003436AA"/>
    <w:rsid w:val="00345CCB"/>
    <w:rsid w:val="00347B24"/>
    <w:rsid w:val="003527B8"/>
    <w:rsid w:val="0035541C"/>
    <w:rsid w:val="003576DD"/>
    <w:rsid w:val="00361326"/>
    <w:rsid w:val="00362548"/>
    <w:rsid w:val="00363963"/>
    <w:rsid w:val="0036692A"/>
    <w:rsid w:val="00366BD9"/>
    <w:rsid w:val="00371759"/>
    <w:rsid w:val="00373F70"/>
    <w:rsid w:val="00380EB6"/>
    <w:rsid w:val="00384D0A"/>
    <w:rsid w:val="003874A0"/>
    <w:rsid w:val="00393817"/>
    <w:rsid w:val="0039469A"/>
    <w:rsid w:val="003A07F9"/>
    <w:rsid w:val="003A0FA9"/>
    <w:rsid w:val="003A193D"/>
    <w:rsid w:val="003A4492"/>
    <w:rsid w:val="003B52E8"/>
    <w:rsid w:val="003B6685"/>
    <w:rsid w:val="003C0180"/>
    <w:rsid w:val="003C3F8B"/>
    <w:rsid w:val="003C5283"/>
    <w:rsid w:val="003C5D6C"/>
    <w:rsid w:val="003C6165"/>
    <w:rsid w:val="003C6413"/>
    <w:rsid w:val="003D796D"/>
    <w:rsid w:val="003E0907"/>
    <w:rsid w:val="003E1A6C"/>
    <w:rsid w:val="003E5632"/>
    <w:rsid w:val="003E767F"/>
    <w:rsid w:val="003F08EC"/>
    <w:rsid w:val="003F0F0F"/>
    <w:rsid w:val="003F37EC"/>
    <w:rsid w:val="003F5477"/>
    <w:rsid w:val="0040692D"/>
    <w:rsid w:val="004125BA"/>
    <w:rsid w:val="00412E67"/>
    <w:rsid w:val="00415FA3"/>
    <w:rsid w:val="004164BD"/>
    <w:rsid w:val="00416D6F"/>
    <w:rsid w:val="00420933"/>
    <w:rsid w:val="0042230D"/>
    <w:rsid w:val="00423586"/>
    <w:rsid w:val="00423944"/>
    <w:rsid w:val="00427190"/>
    <w:rsid w:val="004309FF"/>
    <w:rsid w:val="00430EB1"/>
    <w:rsid w:val="0043178A"/>
    <w:rsid w:val="00434708"/>
    <w:rsid w:val="00440118"/>
    <w:rsid w:val="00442053"/>
    <w:rsid w:val="00457B01"/>
    <w:rsid w:val="0046135B"/>
    <w:rsid w:val="004631E3"/>
    <w:rsid w:val="004632D2"/>
    <w:rsid w:val="0046683F"/>
    <w:rsid w:val="00470E39"/>
    <w:rsid w:val="00472CDB"/>
    <w:rsid w:val="00474BF8"/>
    <w:rsid w:val="00481ACF"/>
    <w:rsid w:val="0048275B"/>
    <w:rsid w:val="00483891"/>
    <w:rsid w:val="00485891"/>
    <w:rsid w:val="00485C4A"/>
    <w:rsid w:val="00487C41"/>
    <w:rsid w:val="00491722"/>
    <w:rsid w:val="00491A26"/>
    <w:rsid w:val="00491B6E"/>
    <w:rsid w:val="004A59EE"/>
    <w:rsid w:val="004A5CF6"/>
    <w:rsid w:val="004A66F0"/>
    <w:rsid w:val="004B18D9"/>
    <w:rsid w:val="004B21B3"/>
    <w:rsid w:val="004B510E"/>
    <w:rsid w:val="004C386E"/>
    <w:rsid w:val="004C6B0D"/>
    <w:rsid w:val="004D1A73"/>
    <w:rsid w:val="004D3694"/>
    <w:rsid w:val="004D78AB"/>
    <w:rsid w:val="004E12BD"/>
    <w:rsid w:val="004E2E7A"/>
    <w:rsid w:val="004E6036"/>
    <w:rsid w:val="004F0A91"/>
    <w:rsid w:val="004F24BF"/>
    <w:rsid w:val="004F29CA"/>
    <w:rsid w:val="004F2C37"/>
    <w:rsid w:val="004F335C"/>
    <w:rsid w:val="004F6716"/>
    <w:rsid w:val="004F7D49"/>
    <w:rsid w:val="00504791"/>
    <w:rsid w:val="005078B9"/>
    <w:rsid w:val="00507F70"/>
    <w:rsid w:val="00511AAB"/>
    <w:rsid w:val="005123BB"/>
    <w:rsid w:val="0051492A"/>
    <w:rsid w:val="00522064"/>
    <w:rsid w:val="00523548"/>
    <w:rsid w:val="005245CC"/>
    <w:rsid w:val="00524E1D"/>
    <w:rsid w:val="005255DB"/>
    <w:rsid w:val="0052790D"/>
    <w:rsid w:val="005316D0"/>
    <w:rsid w:val="005342C6"/>
    <w:rsid w:val="0054394E"/>
    <w:rsid w:val="005471EF"/>
    <w:rsid w:val="005504CA"/>
    <w:rsid w:val="005525E4"/>
    <w:rsid w:val="00556897"/>
    <w:rsid w:val="00560F39"/>
    <w:rsid w:val="00562FE0"/>
    <w:rsid w:val="00564F7A"/>
    <w:rsid w:val="005651CD"/>
    <w:rsid w:val="00567809"/>
    <w:rsid w:val="00573B79"/>
    <w:rsid w:val="00574CDC"/>
    <w:rsid w:val="00575489"/>
    <w:rsid w:val="005805C7"/>
    <w:rsid w:val="005837D2"/>
    <w:rsid w:val="0059065A"/>
    <w:rsid w:val="00590BC3"/>
    <w:rsid w:val="005916F3"/>
    <w:rsid w:val="0059223F"/>
    <w:rsid w:val="0059455E"/>
    <w:rsid w:val="00595193"/>
    <w:rsid w:val="00596B3D"/>
    <w:rsid w:val="005A0975"/>
    <w:rsid w:val="005A2EE6"/>
    <w:rsid w:val="005A4508"/>
    <w:rsid w:val="005A5588"/>
    <w:rsid w:val="005A5AAD"/>
    <w:rsid w:val="005B006F"/>
    <w:rsid w:val="005B1025"/>
    <w:rsid w:val="005B1896"/>
    <w:rsid w:val="005B2BF5"/>
    <w:rsid w:val="005B4A51"/>
    <w:rsid w:val="005B6FE2"/>
    <w:rsid w:val="005C002E"/>
    <w:rsid w:val="005C084E"/>
    <w:rsid w:val="005C33FB"/>
    <w:rsid w:val="005C3E7D"/>
    <w:rsid w:val="005C3FE4"/>
    <w:rsid w:val="005D23B9"/>
    <w:rsid w:val="005D66B2"/>
    <w:rsid w:val="005E21A0"/>
    <w:rsid w:val="005E21E5"/>
    <w:rsid w:val="005E63CB"/>
    <w:rsid w:val="005F5A86"/>
    <w:rsid w:val="006049E3"/>
    <w:rsid w:val="006055C5"/>
    <w:rsid w:val="00605A0D"/>
    <w:rsid w:val="006067EC"/>
    <w:rsid w:val="0061236C"/>
    <w:rsid w:val="006262CB"/>
    <w:rsid w:val="006267DC"/>
    <w:rsid w:val="00630544"/>
    <w:rsid w:val="00632172"/>
    <w:rsid w:val="00634FF7"/>
    <w:rsid w:val="00635376"/>
    <w:rsid w:val="006362BA"/>
    <w:rsid w:val="00637D49"/>
    <w:rsid w:val="00640F1A"/>
    <w:rsid w:val="00642730"/>
    <w:rsid w:val="006434AC"/>
    <w:rsid w:val="00643553"/>
    <w:rsid w:val="00644EC1"/>
    <w:rsid w:val="00645F40"/>
    <w:rsid w:val="00650FC3"/>
    <w:rsid w:val="006523ED"/>
    <w:rsid w:val="00654733"/>
    <w:rsid w:val="006565E1"/>
    <w:rsid w:val="00657C3B"/>
    <w:rsid w:val="00661CAE"/>
    <w:rsid w:val="006666AE"/>
    <w:rsid w:val="0067213B"/>
    <w:rsid w:val="00673755"/>
    <w:rsid w:val="006820CA"/>
    <w:rsid w:val="00682927"/>
    <w:rsid w:val="00685E73"/>
    <w:rsid w:val="006918FA"/>
    <w:rsid w:val="00693754"/>
    <w:rsid w:val="006938A0"/>
    <w:rsid w:val="00697F96"/>
    <w:rsid w:val="006A0750"/>
    <w:rsid w:val="006A08FE"/>
    <w:rsid w:val="006A0F7C"/>
    <w:rsid w:val="006A125A"/>
    <w:rsid w:val="006A4ACB"/>
    <w:rsid w:val="006A5239"/>
    <w:rsid w:val="006A66FC"/>
    <w:rsid w:val="006B0BF4"/>
    <w:rsid w:val="006B5CC9"/>
    <w:rsid w:val="006B61B2"/>
    <w:rsid w:val="006C05E0"/>
    <w:rsid w:val="006C2147"/>
    <w:rsid w:val="006C4209"/>
    <w:rsid w:val="006C4FB6"/>
    <w:rsid w:val="006D2609"/>
    <w:rsid w:val="006D27CA"/>
    <w:rsid w:val="006D68AD"/>
    <w:rsid w:val="006E4406"/>
    <w:rsid w:val="006E50C0"/>
    <w:rsid w:val="006E70BA"/>
    <w:rsid w:val="006E7342"/>
    <w:rsid w:val="00702121"/>
    <w:rsid w:val="0070263B"/>
    <w:rsid w:val="007026BA"/>
    <w:rsid w:val="0070591D"/>
    <w:rsid w:val="0071172E"/>
    <w:rsid w:val="007117AB"/>
    <w:rsid w:val="00713D3D"/>
    <w:rsid w:val="0071532B"/>
    <w:rsid w:val="007175CD"/>
    <w:rsid w:val="00720B99"/>
    <w:rsid w:val="00723173"/>
    <w:rsid w:val="00731411"/>
    <w:rsid w:val="00731F79"/>
    <w:rsid w:val="00734667"/>
    <w:rsid w:val="00734F79"/>
    <w:rsid w:val="007354D1"/>
    <w:rsid w:val="00735F97"/>
    <w:rsid w:val="0073741B"/>
    <w:rsid w:val="00745359"/>
    <w:rsid w:val="00750DF0"/>
    <w:rsid w:val="00751970"/>
    <w:rsid w:val="00754C1E"/>
    <w:rsid w:val="0075644A"/>
    <w:rsid w:val="007620B8"/>
    <w:rsid w:val="00765458"/>
    <w:rsid w:val="00771822"/>
    <w:rsid w:val="00772F28"/>
    <w:rsid w:val="00782F64"/>
    <w:rsid w:val="00785A67"/>
    <w:rsid w:val="00792332"/>
    <w:rsid w:val="00792C62"/>
    <w:rsid w:val="00797D03"/>
    <w:rsid w:val="007A262B"/>
    <w:rsid w:val="007A4070"/>
    <w:rsid w:val="007A4570"/>
    <w:rsid w:val="007A5986"/>
    <w:rsid w:val="007B01AE"/>
    <w:rsid w:val="007B4816"/>
    <w:rsid w:val="007B4FD2"/>
    <w:rsid w:val="007C15CB"/>
    <w:rsid w:val="007D66DD"/>
    <w:rsid w:val="007D7506"/>
    <w:rsid w:val="007E7A2A"/>
    <w:rsid w:val="007F06E8"/>
    <w:rsid w:val="007F2EEB"/>
    <w:rsid w:val="007F4843"/>
    <w:rsid w:val="00801689"/>
    <w:rsid w:val="00807CFF"/>
    <w:rsid w:val="008105BF"/>
    <w:rsid w:val="008112E2"/>
    <w:rsid w:val="00815AB8"/>
    <w:rsid w:val="00815BAF"/>
    <w:rsid w:val="00816285"/>
    <w:rsid w:val="00816358"/>
    <w:rsid w:val="00820297"/>
    <w:rsid w:val="00820D2A"/>
    <w:rsid w:val="008271AF"/>
    <w:rsid w:val="00833BAB"/>
    <w:rsid w:val="00834404"/>
    <w:rsid w:val="00836A06"/>
    <w:rsid w:val="00840E9F"/>
    <w:rsid w:val="00844C01"/>
    <w:rsid w:val="008459BB"/>
    <w:rsid w:val="0084715D"/>
    <w:rsid w:val="008479B8"/>
    <w:rsid w:val="00850850"/>
    <w:rsid w:val="00855D8C"/>
    <w:rsid w:val="00857B3D"/>
    <w:rsid w:val="008662E0"/>
    <w:rsid w:val="00867620"/>
    <w:rsid w:val="00872401"/>
    <w:rsid w:val="00872EE3"/>
    <w:rsid w:val="0087663C"/>
    <w:rsid w:val="0087747D"/>
    <w:rsid w:val="0088433E"/>
    <w:rsid w:val="00892053"/>
    <w:rsid w:val="00892EAD"/>
    <w:rsid w:val="0089474B"/>
    <w:rsid w:val="00895642"/>
    <w:rsid w:val="008B23E2"/>
    <w:rsid w:val="008B2671"/>
    <w:rsid w:val="008B33C8"/>
    <w:rsid w:val="008B53F4"/>
    <w:rsid w:val="008B5FEA"/>
    <w:rsid w:val="008C0C55"/>
    <w:rsid w:val="008C1293"/>
    <w:rsid w:val="008C2534"/>
    <w:rsid w:val="008C28D0"/>
    <w:rsid w:val="008C2C1E"/>
    <w:rsid w:val="008C50C1"/>
    <w:rsid w:val="008D024F"/>
    <w:rsid w:val="008D2483"/>
    <w:rsid w:val="008D5556"/>
    <w:rsid w:val="008E2EA3"/>
    <w:rsid w:val="008E71BA"/>
    <w:rsid w:val="008E7296"/>
    <w:rsid w:val="008F22C5"/>
    <w:rsid w:val="008F3B61"/>
    <w:rsid w:val="009001E6"/>
    <w:rsid w:val="009017B9"/>
    <w:rsid w:val="00901809"/>
    <w:rsid w:val="00906952"/>
    <w:rsid w:val="009071ED"/>
    <w:rsid w:val="0091215E"/>
    <w:rsid w:val="00914250"/>
    <w:rsid w:val="00914B72"/>
    <w:rsid w:val="009155D0"/>
    <w:rsid w:val="009210E2"/>
    <w:rsid w:val="009214EA"/>
    <w:rsid w:val="00921DAD"/>
    <w:rsid w:val="00923D1B"/>
    <w:rsid w:val="00924083"/>
    <w:rsid w:val="00925CEA"/>
    <w:rsid w:val="009303EE"/>
    <w:rsid w:val="00935382"/>
    <w:rsid w:val="00943AF4"/>
    <w:rsid w:val="00945E2F"/>
    <w:rsid w:val="00951E9A"/>
    <w:rsid w:val="00955673"/>
    <w:rsid w:val="0095670F"/>
    <w:rsid w:val="00957A43"/>
    <w:rsid w:val="009605FB"/>
    <w:rsid w:val="009609E6"/>
    <w:rsid w:val="00963EBE"/>
    <w:rsid w:val="00965C4B"/>
    <w:rsid w:val="00971DE8"/>
    <w:rsid w:val="00972CC0"/>
    <w:rsid w:val="00980461"/>
    <w:rsid w:val="00980FA8"/>
    <w:rsid w:val="00981152"/>
    <w:rsid w:val="0098355A"/>
    <w:rsid w:val="009836CB"/>
    <w:rsid w:val="00984F99"/>
    <w:rsid w:val="00987B50"/>
    <w:rsid w:val="00992881"/>
    <w:rsid w:val="00995CAF"/>
    <w:rsid w:val="00997263"/>
    <w:rsid w:val="009A2ADD"/>
    <w:rsid w:val="009A45EF"/>
    <w:rsid w:val="009A4AAC"/>
    <w:rsid w:val="009B0C50"/>
    <w:rsid w:val="009B1F1E"/>
    <w:rsid w:val="009B44F3"/>
    <w:rsid w:val="009B4FFC"/>
    <w:rsid w:val="009B5085"/>
    <w:rsid w:val="009B6229"/>
    <w:rsid w:val="009C49BD"/>
    <w:rsid w:val="009D16DF"/>
    <w:rsid w:val="009D6D24"/>
    <w:rsid w:val="009E39B2"/>
    <w:rsid w:val="009E68AF"/>
    <w:rsid w:val="009E7050"/>
    <w:rsid w:val="009F0705"/>
    <w:rsid w:val="009F6700"/>
    <w:rsid w:val="009F79CD"/>
    <w:rsid w:val="00A01830"/>
    <w:rsid w:val="00A06935"/>
    <w:rsid w:val="00A16F95"/>
    <w:rsid w:val="00A20BCB"/>
    <w:rsid w:val="00A320C5"/>
    <w:rsid w:val="00A340F9"/>
    <w:rsid w:val="00A378DA"/>
    <w:rsid w:val="00A4297C"/>
    <w:rsid w:val="00A439CF"/>
    <w:rsid w:val="00A44445"/>
    <w:rsid w:val="00A469CA"/>
    <w:rsid w:val="00A47990"/>
    <w:rsid w:val="00A50B27"/>
    <w:rsid w:val="00A56DB5"/>
    <w:rsid w:val="00A57B02"/>
    <w:rsid w:val="00A57E64"/>
    <w:rsid w:val="00A6419E"/>
    <w:rsid w:val="00A6697C"/>
    <w:rsid w:val="00A729E0"/>
    <w:rsid w:val="00A763B5"/>
    <w:rsid w:val="00A771DC"/>
    <w:rsid w:val="00A800AB"/>
    <w:rsid w:val="00A8364E"/>
    <w:rsid w:val="00A85A26"/>
    <w:rsid w:val="00A93416"/>
    <w:rsid w:val="00A93AF7"/>
    <w:rsid w:val="00A960E7"/>
    <w:rsid w:val="00AA0264"/>
    <w:rsid w:val="00AA1354"/>
    <w:rsid w:val="00AA348F"/>
    <w:rsid w:val="00AB1E80"/>
    <w:rsid w:val="00AB2252"/>
    <w:rsid w:val="00AB32E8"/>
    <w:rsid w:val="00AB6202"/>
    <w:rsid w:val="00AB63CA"/>
    <w:rsid w:val="00AB679D"/>
    <w:rsid w:val="00AC0BA7"/>
    <w:rsid w:val="00AC0BD0"/>
    <w:rsid w:val="00AC4586"/>
    <w:rsid w:val="00AD560A"/>
    <w:rsid w:val="00AD5C21"/>
    <w:rsid w:val="00AD7E70"/>
    <w:rsid w:val="00AD7ED0"/>
    <w:rsid w:val="00AD7F94"/>
    <w:rsid w:val="00AE28BE"/>
    <w:rsid w:val="00AE3283"/>
    <w:rsid w:val="00AF20EA"/>
    <w:rsid w:val="00AF5CD2"/>
    <w:rsid w:val="00AF5D65"/>
    <w:rsid w:val="00AF64E2"/>
    <w:rsid w:val="00AF7F1E"/>
    <w:rsid w:val="00AF7F5F"/>
    <w:rsid w:val="00B010F8"/>
    <w:rsid w:val="00B03809"/>
    <w:rsid w:val="00B040ED"/>
    <w:rsid w:val="00B0496E"/>
    <w:rsid w:val="00B04BF5"/>
    <w:rsid w:val="00B05FBA"/>
    <w:rsid w:val="00B0629A"/>
    <w:rsid w:val="00B0689A"/>
    <w:rsid w:val="00B06AF1"/>
    <w:rsid w:val="00B07CA2"/>
    <w:rsid w:val="00B07D5C"/>
    <w:rsid w:val="00B12B6C"/>
    <w:rsid w:val="00B12F0E"/>
    <w:rsid w:val="00B13AE3"/>
    <w:rsid w:val="00B14F49"/>
    <w:rsid w:val="00B222C8"/>
    <w:rsid w:val="00B22ECF"/>
    <w:rsid w:val="00B244AD"/>
    <w:rsid w:val="00B3204F"/>
    <w:rsid w:val="00B34E76"/>
    <w:rsid w:val="00B3636B"/>
    <w:rsid w:val="00B3652A"/>
    <w:rsid w:val="00B4150F"/>
    <w:rsid w:val="00B41B62"/>
    <w:rsid w:val="00B41F4F"/>
    <w:rsid w:val="00B4277D"/>
    <w:rsid w:val="00B4445F"/>
    <w:rsid w:val="00B449D6"/>
    <w:rsid w:val="00B46508"/>
    <w:rsid w:val="00B556E5"/>
    <w:rsid w:val="00B57852"/>
    <w:rsid w:val="00B6066A"/>
    <w:rsid w:val="00B66BC7"/>
    <w:rsid w:val="00B72268"/>
    <w:rsid w:val="00B741A9"/>
    <w:rsid w:val="00B74D83"/>
    <w:rsid w:val="00B75E75"/>
    <w:rsid w:val="00B80315"/>
    <w:rsid w:val="00B804CD"/>
    <w:rsid w:val="00B85E71"/>
    <w:rsid w:val="00B863FE"/>
    <w:rsid w:val="00B86BEB"/>
    <w:rsid w:val="00B87AF2"/>
    <w:rsid w:val="00B90D91"/>
    <w:rsid w:val="00B932D2"/>
    <w:rsid w:val="00B940C4"/>
    <w:rsid w:val="00B973F8"/>
    <w:rsid w:val="00BA210D"/>
    <w:rsid w:val="00BA2CC6"/>
    <w:rsid w:val="00BA721A"/>
    <w:rsid w:val="00BB086A"/>
    <w:rsid w:val="00BB0FFA"/>
    <w:rsid w:val="00BB152E"/>
    <w:rsid w:val="00BB1871"/>
    <w:rsid w:val="00BB6A61"/>
    <w:rsid w:val="00BC0535"/>
    <w:rsid w:val="00BD47CD"/>
    <w:rsid w:val="00BD5FB2"/>
    <w:rsid w:val="00BD7469"/>
    <w:rsid w:val="00BE21F9"/>
    <w:rsid w:val="00BE29D4"/>
    <w:rsid w:val="00BE494D"/>
    <w:rsid w:val="00BE5704"/>
    <w:rsid w:val="00BF3DBF"/>
    <w:rsid w:val="00C01206"/>
    <w:rsid w:val="00C02F1B"/>
    <w:rsid w:val="00C064B0"/>
    <w:rsid w:val="00C066B7"/>
    <w:rsid w:val="00C0745F"/>
    <w:rsid w:val="00C110EF"/>
    <w:rsid w:val="00C177FC"/>
    <w:rsid w:val="00C2058D"/>
    <w:rsid w:val="00C24626"/>
    <w:rsid w:val="00C25947"/>
    <w:rsid w:val="00C2696C"/>
    <w:rsid w:val="00C358DF"/>
    <w:rsid w:val="00C420D6"/>
    <w:rsid w:val="00C4338B"/>
    <w:rsid w:val="00C46B87"/>
    <w:rsid w:val="00C46C61"/>
    <w:rsid w:val="00C479DD"/>
    <w:rsid w:val="00C52670"/>
    <w:rsid w:val="00C54390"/>
    <w:rsid w:val="00C5489C"/>
    <w:rsid w:val="00C61054"/>
    <w:rsid w:val="00C6501F"/>
    <w:rsid w:val="00C65C45"/>
    <w:rsid w:val="00C66684"/>
    <w:rsid w:val="00C67C74"/>
    <w:rsid w:val="00C7041A"/>
    <w:rsid w:val="00C70771"/>
    <w:rsid w:val="00C7096D"/>
    <w:rsid w:val="00C74C35"/>
    <w:rsid w:val="00C76540"/>
    <w:rsid w:val="00C8590F"/>
    <w:rsid w:val="00C92F53"/>
    <w:rsid w:val="00C93245"/>
    <w:rsid w:val="00C9465F"/>
    <w:rsid w:val="00C95D6E"/>
    <w:rsid w:val="00CA27BA"/>
    <w:rsid w:val="00CA2C1F"/>
    <w:rsid w:val="00CB31E8"/>
    <w:rsid w:val="00CB3256"/>
    <w:rsid w:val="00CB402F"/>
    <w:rsid w:val="00CB4BB1"/>
    <w:rsid w:val="00CB7D7B"/>
    <w:rsid w:val="00CC00E6"/>
    <w:rsid w:val="00CC7CAA"/>
    <w:rsid w:val="00CD47B3"/>
    <w:rsid w:val="00CD4E84"/>
    <w:rsid w:val="00CE059B"/>
    <w:rsid w:val="00CE1553"/>
    <w:rsid w:val="00CE22A2"/>
    <w:rsid w:val="00CF4CE7"/>
    <w:rsid w:val="00CF50AD"/>
    <w:rsid w:val="00CF55C3"/>
    <w:rsid w:val="00CF61AF"/>
    <w:rsid w:val="00CF6C70"/>
    <w:rsid w:val="00D0082F"/>
    <w:rsid w:val="00D00BBE"/>
    <w:rsid w:val="00D01A7F"/>
    <w:rsid w:val="00D0251A"/>
    <w:rsid w:val="00D057C4"/>
    <w:rsid w:val="00D05C98"/>
    <w:rsid w:val="00D06927"/>
    <w:rsid w:val="00D12E61"/>
    <w:rsid w:val="00D12EA9"/>
    <w:rsid w:val="00D133E2"/>
    <w:rsid w:val="00D149E6"/>
    <w:rsid w:val="00D158CD"/>
    <w:rsid w:val="00D20369"/>
    <w:rsid w:val="00D2299F"/>
    <w:rsid w:val="00D239D4"/>
    <w:rsid w:val="00D24B72"/>
    <w:rsid w:val="00D25EA7"/>
    <w:rsid w:val="00D3013B"/>
    <w:rsid w:val="00D3340E"/>
    <w:rsid w:val="00D34FF1"/>
    <w:rsid w:val="00D361E5"/>
    <w:rsid w:val="00D36DC6"/>
    <w:rsid w:val="00D377C1"/>
    <w:rsid w:val="00D37D20"/>
    <w:rsid w:val="00D37F34"/>
    <w:rsid w:val="00D41045"/>
    <w:rsid w:val="00D43227"/>
    <w:rsid w:val="00D44920"/>
    <w:rsid w:val="00D453E5"/>
    <w:rsid w:val="00D45D5D"/>
    <w:rsid w:val="00D4623A"/>
    <w:rsid w:val="00D532CB"/>
    <w:rsid w:val="00D5640F"/>
    <w:rsid w:val="00D56EE6"/>
    <w:rsid w:val="00D6039B"/>
    <w:rsid w:val="00D60F62"/>
    <w:rsid w:val="00D617DC"/>
    <w:rsid w:val="00D62914"/>
    <w:rsid w:val="00D645CF"/>
    <w:rsid w:val="00D668CD"/>
    <w:rsid w:val="00D7251A"/>
    <w:rsid w:val="00D73845"/>
    <w:rsid w:val="00D743BA"/>
    <w:rsid w:val="00D74C9B"/>
    <w:rsid w:val="00D854CF"/>
    <w:rsid w:val="00D86023"/>
    <w:rsid w:val="00D9110D"/>
    <w:rsid w:val="00D96A77"/>
    <w:rsid w:val="00D96A9F"/>
    <w:rsid w:val="00DA1AFD"/>
    <w:rsid w:val="00DA1BD2"/>
    <w:rsid w:val="00DA64BF"/>
    <w:rsid w:val="00DB5C9A"/>
    <w:rsid w:val="00DC1644"/>
    <w:rsid w:val="00DC2C32"/>
    <w:rsid w:val="00DC6069"/>
    <w:rsid w:val="00DD0FC0"/>
    <w:rsid w:val="00DD2609"/>
    <w:rsid w:val="00DD2F3F"/>
    <w:rsid w:val="00DD3C2E"/>
    <w:rsid w:val="00DD71B0"/>
    <w:rsid w:val="00DF36BC"/>
    <w:rsid w:val="00DF52F5"/>
    <w:rsid w:val="00DF70E7"/>
    <w:rsid w:val="00DF7686"/>
    <w:rsid w:val="00E10262"/>
    <w:rsid w:val="00E109DE"/>
    <w:rsid w:val="00E12172"/>
    <w:rsid w:val="00E13D40"/>
    <w:rsid w:val="00E15921"/>
    <w:rsid w:val="00E16D8D"/>
    <w:rsid w:val="00E16F21"/>
    <w:rsid w:val="00E213B6"/>
    <w:rsid w:val="00E219D6"/>
    <w:rsid w:val="00E23D31"/>
    <w:rsid w:val="00E25E48"/>
    <w:rsid w:val="00E26AEB"/>
    <w:rsid w:val="00E308DF"/>
    <w:rsid w:val="00E33E41"/>
    <w:rsid w:val="00E34560"/>
    <w:rsid w:val="00E350AA"/>
    <w:rsid w:val="00E358FD"/>
    <w:rsid w:val="00E374CA"/>
    <w:rsid w:val="00E378E6"/>
    <w:rsid w:val="00E41AF9"/>
    <w:rsid w:val="00E43853"/>
    <w:rsid w:val="00E43A9A"/>
    <w:rsid w:val="00E47327"/>
    <w:rsid w:val="00E540B1"/>
    <w:rsid w:val="00E54A63"/>
    <w:rsid w:val="00E61323"/>
    <w:rsid w:val="00E6303F"/>
    <w:rsid w:val="00E64417"/>
    <w:rsid w:val="00E656A8"/>
    <w:rsid w:val="00E662D1"/>
    <w:rsid w:val="00E6782B"/>
    <w:rsid w:val="00E708D0"/>
    <w:rsid w:val="00E71252"/>
    <w:rsid w:val="00E725F9"/>
    <w:rsid w:val="00E769F3"/>
    <w:rsid w:val="00E8597E"/>
    <w:rsid w:val="00E93A78"/>
    <w:rsid w:val="00E950D5"/>
    <w:rsid w:val="00E95380"/>
    <w:rsid w:val="00E95D28"/>
    <w:rsid w:val="00E97BC3"/>
    <w:rsid w:val="00E97E34"/>
    <w:rsid w:val="00EA060A"/>
    <w:rsid w:val="00EA1285"/>
    <w:rsid w:val="00EA45EB"/>
    <w:rsid w:val="00EA464D"/>
    <w:rsid w:val="00EA651E"/>
    <w:rsid w:val="00EB04C3"/>
    <w:rsid w:val="00EB1039"/>
    <w:rsid w:val="00EB2480"/>
    <w:rsid w:val="00EB2B1B"/>
    <w:rsid w:val="00EB41DF"/>
    <w:rsid w:val="00EB5BD8"/>
    <w:rsid w:val="00EB617B"/>
    <w:rsid w:val="00EB73FF"/>
    <w:rsid w:val="00EB7919"/>
    <w:rsid w:val="00EC28AD"/>
    <w:rsid w:val="00EC2ED9"/>
    <w:rsid w:val="00EC45AB"/>
    <w:rsid w:val="00EC5A16"/>
    <w:rsid w:val="00EC5FB0"/>
    <w:rsid w:val="00EC6EB8"/>
    <w:rsid w:val="00ED1AC6"/>
    <w:rsid w:val="00EE018D"/>
    <w:rsid w:val="00EE46BE"/>
    <w:rsid w:val="00EE6160"/>
    <w:rsid w:val="00EF2233"/>
    <w:rsid w:val="00F01259"/>
    <w:rsid w:val="00F02188"/>
    <w:rsid w:val="00F04322"/>
    <w:rsid w:val="00F10E63"/>
    <w:rsid w:val="00F11915"/>
    <w:rsid w:val="00F11BCD"/>
    <w:rsid w:val="00F13F41"/>
    <w:rsid w:val="00F1427B"/>
    <w:rsid w:val="00F211BA"/>
    <w:rsid w:val="00F22217"/>
    <w:rsid w:val="00F2384C"/>
    <w:rsid w:val="00F34102"/>
    <w:rsid w:val="00F40563"/>
    <w:rsid w:val="00F45F87"/>
    <w:rsid w:val="00F46B85"/>
    <w:rsid w:val="00F52EF6"/>
    <w:rsid w:val="00F558A7"/>
    <w:rsid w:val="00F5746C"/>
    <w:rsid w:val="00F655FD"/>
    <w:rsid w:val="00F66EF2"/>
    <w:rsid w:val="00F67B86"/>
    <w:rsid w:val="00F74EA2"/>
    <w:rsid w:val="00F81090"/>
    <w:rsid w:val="00F83DAB"/>
    <w:rsid w:val="00F844FC"/>
    <w:rsid w:val="00F86156"/>
    <w:rsid w:val="00F9032A"/>
    <w:rsid w:val="00F93B81"/>
    <w:rsid w:val="00F93CD7"/>
    <w:rsid w:val="00F95AB9"/>
    <w:rsid w:val="00F96201"/>
    <w:rsid w:val="00FA09D0"/>
    <w:rsid w:val="00FA2205"/>
    <w:rsid w:val="00FA30F9"/>
    <w:rsid w:val="00FA48E6"/>
    <w:rsid w:val="00FB002B"/>
    <w:rsid w:val="00FB051D"/>
    <w:rsid w:val="00FB14B5"/>
    <w:rsid w:val="00FB45BA"/>
    <w:rsid w:val="00FB6363"/>
    <w:rsid w:val="00FB6DAF"/>
    <w:rsid w:val="00FC043A"/>
    <w:rsid w:val="00FC7506"/>
    <w:rsid w:val="00FD2AFE"/>
    <w:rsid w:val="00FD2B81"/>
    <w:rsid w:val="00FD737A"/>
    <w:rsid w:val="00FE0618"/>
    <w:rsid w:val="00FE3B02"/>
    <w:rsid w:val="00FE3EAA"/>
    <w:rsid w:val="00FE4D56"/>
    <w:rsid w:val="00FE65CF"/>
    <w:rsid w:val="00FE7BA6"/>
    <w:rsid w:val="00FF3B65"/>
    <w:rsid w:val="00FF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6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C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05914"/>
    <w:rPr>
      <w:color w:val="0563C1" w:themeColor="hyperlink"/>
      <w:u w:val="single"/>
    </w:rPr>
  </w:style>
  <w:style w:type="paragraph" w:styleId="ListParagraph">
    <w:name w:val="List Paragraph"/>
    <w:basedOn w:val="Normal"/>
    <w:uiPriority w:val="34"/>
    <w:qFormat/>
    <w:rsid w:val="005A4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6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6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C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05914"/>
    <w:rPr>
      <w:color w:val="0563C1" w:themeColor="hyperlink"/>
      <w:u w:val="single"/>
    </w:rPr>
  </w:style>
  <w:style w:type="paragraph" w:styleId="ListParagraph">
    <w:name w:val="List Paragraph"/>
    <w:basedOn w:val="Normal"/>
    <w:uiPriority w:val="34"/>
    <w:qFormat/>
    <w:rsid w:val="005A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rankwbaker.com/adanalysisworkshee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7B21-4C59-4B04-8A3E-F1522B52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296</Words>
  <Characters>1514</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Whittington</dc:creator>
  <cp:keywords/>
  <dc:description/>
  <cp:lastModifiedBy>Neder, Emily</cp:lastModifiedBy>
  <cp:revision>5</cp:revision>
  <dcterms:created xsi:type="dcterms:W3CDTF">2014-05-26T01:48:00Z</dcterms:created>
  <dcterms:modified xsi:type="dcterms:W3CDTF">2014-07-17T13:21:00Z</dcterms:modified>
</cp:coreProperties>
</file>