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36" w:rsidRDefault="00334536" w:rsidP="00334536">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334536" w:rsidRDefault="00334536" w:rsidP="00334536">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34536" w:rsidRDefault="00334536" w:rsidP="00334536">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34536" w:rsidRDefault="00334536" w:rsidP="00334536">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34536" w:rsidRDefault="00334536" w:rsidP="00334536">
      <w:pPr>
        <w:rPr>
          <w:color w:val="0070C0"/>
        </w:rPr>
      </w:pPr>
    </w:p>
    <w:p w:rsidR="00334536" w:rsidRPr="001441E6" w:rsidRDefault="00334536" w:rsidP="00334536">
      <w:pPr>
        <w:pBdr>
          <w:bottom w:val="double" w:sz="6" w:space="1" w:color="auto"/>
        </w:pBdr>
        <w:rPr>
          <w:color w:val="7030A0"/>
          <w:sz w:val="52"/>
          <w:szCs w:val="52"/>
        </w:rPr>
      </w:pPr>
      <w:r>
        <w:rPr>
          <w:color w:val="0070C0"/>
          <w:sz w:val="52"/>
          <w:szCs w:val="52"/>
        </w:rPr>
        <w:t>11</w:t>
      </w:r>
      <w:r w:rsidRPr="006C55AB">
        <w:rPr>
          <w:color w:val="0070C0"/>
          <w:sz w:val="52"/>
          <w:szCs w:val="52"/>
        </w:rPr>
        <w:t>.0</w:t>
      </w:r>
      <w:r w:rsidR="00713F53">
        <w:rPr>
          <w:color w:val="0070C0"/>
          <w:sz w:val="52"/>
          <w:szCs w:val="52"/>
        </w:rPr>
        <w:t>1</w:t>
      </w:r>
      <w:r w:rsidRPr="006C55AB">
        <w:rPr>
          <w:color w:val="0070C0"/>
          <w:sz w:val="52"/>
          <w:szCs w:val="52"/>
        </w:rPr>
        <w:t xml:space="preserve"> </w:t>
      </w:r>
      <w:r w:rsidR="00713F53">
        <w:rPr>
          <w:color w:val="0070C0"/>
          <w:sz w:val="52"/>
          <w:szCs w:val="52"/>
        </w:rPr>
        <w:t>Texas Annexation</w:t>
      </w:r>
    </w:p>
    <w:p w:rsidR="004D0C67" w:rsidRPr="008015E2" w:rsidRDefault="008015E2" w:rsidP="008015E2">
      <w:pPr>
        <w:rPr>
          <w:color w:val="000000" w:themeColor="text1"/>
        </w:rPr>
      </w:pPr>
      <w:r>
        <w:t>Read the summary of the Mexican-American War linked on the Task page. After reading, create a timeline of important events in the war using the table below. The first line of the table is filled in for you as an example.</w:t>
      </w:r>
    </w:p>
    <w:p w:rsidR="004D0C67" w:rsidRDefault="004D0C67">
      <w:pPr>
        <w:rPr>
          <w:color w:val="000000" w:themeColor="text1"/>
        </w:rPr>
      </w:pPr>
    </w:p>
    <w:tbl>
      <w:tblPr>
        <w:tblStyle w:val="TableGrid"/>
        <w:tblW w:w="0" w:type="auto"/>
        <w:tblLook w:val="04A0" w:firstRow="1" w:lastRow="0" w:firstColumn="1" w:lastColumn="0" w:noHBand="0" w:noVBand="1"/>
      </w:tblPr>
      <w:tblGrid>
        <w:gridCol w:w="914"/>
        <w:gridCol w:w="3084"/>
        <w:gridCol w:w="2667"/>
        <w:gridCol w:w="2685"/>
      </w:tblGrid>
      <w:tr w:rsidR="008015E2" w:rsidTr="008015E2">
        <w:tc>
          <w:tcPr>
            <w:tcW w:w="922" w:type="dxa"/>
            <w:shd w:val="clear" w:color="auto" w:fill="auto"/>
          </w:tcPr>
          <w:p w:rsidR="008015E2" w:rsidRPr="00334536" w:rsidRDefault="008015E2" w:rsidP="0087017F">
            <w:pPr>
              <w:jc w:val="center"/>
              <w:rPr>
                <w:sz w:val="28"/>
                <w:szCs w:val="28"/>
              </w:rPr>
            </w:pPr>
            <w:r w:rsidRPr="00334536">
              <w:rPr>
                <w:sz w:val="28"/>
                <w:szCs w:val="28"/>
              </w:rPr>
              <w:t>Year</w:t>
            </w:r>
          </w:p>
        </w:tc>
        <w:tc>
          <w:tcPr>
            <w:tcW w:w="3174" w:type="dxa"/>
            <w:shd w:val="clear" w:color="auto" w:fill="auto"/>
          </w:tcPr>
          <w:p w:rsidR="008015E2" w:rsidRPr="00334536" w:rsidRDefault="008015E2">
            <w:pPr>
              <w:rPr>
                <w:sz w:val="28"/>
                <w:szCs w:val="28"/>
              </w:rPr>
            </w:pPr>
            <w:r w:rsidRPr="00334536">
              <w:rPr>
                <w:sz w:val="28"/>
                <w:szCs w:val="28"/>
              </w:rPr>
              <w:t>Event</w:t>
            </w:r>
          </w:p>
        </w:tc>
        <w:tc>
          <w:tcPr>
            <w:tcW w:w="2740" w:type="dxa"/>
          </w:tcPr>
          <w:p w:rsidR="008015E2" w:rsidRPr="00334536" w:rsidRDefault="008015E2">
            <w:pPr>
              <w:rPr>
                <w:sz w:val="28"/>
                <w:szCs w:val="28"/>
              </w:rPr>
            </w:pPr>
            <w:r>
              <w:rPr>
                <w:sz w:val="28"/>
                <w:szCs w:val="28"/>
              </w:rPr>
              <w:t>People Involved</w:t>
            </w:r>
          </w:p>
        </w:tc>
        <w:tc>
          <w:tcPr>
            <w:tcW w:w="2740" w:type="dxa"/>
          </w:tcPr>
          <w:p w:rsidR="008015E2" w:rsidRPr="00334536" w:rsidRDefault="008015E2">
            <w:pPr>
              <w:rPr>
                <w:sz w:val="28"/>
                <w:szCs w:val="28"/>
              </w:rPr>
            </w:pPr>
            <w:r>
              <w:rPr>
                <w:sz w:val="28"/>
                <w:szCs w:val="28"/>
              </w:rPr>
              <w:t>Significance</w:t>
            </w:r>
          </w:p>
        </w:tc>
      </w:tr>
      <w:tr w:rsidR="008015E2" w:rsidTr="008015E2">
        <w:tc>
          <w:tcPr>
            <w:tcW w:w="922" w:type="dxa"/>
          </w:tcPr>
          <w:p w:rsidR="008015E2" w:rsidRPr="008015E2" w:rsidRDefault="008015E2">
            <w:pPr>
              <w:rPr>
                <w:rStyle w:val="Strong"/>
              </w:rPr>
            </w:pPr>
            <w:r w:rsidRPr="008015E2">
              <w:rPr>
                <w:rStyle w:val="Strong"/>
              </w:rPr>
              <w:t>1836</w:t>
            </w:r>
            <w:bookmarkStart w:id="1" w:name="_GoBack"/>
            <w:bookmarkEnd w:id="1"/>
          </w:p>
        </w:tc>
        <w:tc>
          <w:tcPr>
            <w:tcW w:w="3174" w:type="dxa"/>
          </w:tcPr>
          <w:p w:rsidR="008015E2" w:rsidRPr="008015E2" w:rsidRDefault="008015E2" w:rsidP="008015E2">
            <w:pPr>
              <w:rPr>
                <w:rStyle w:val="Strong"/>
              </w:rPr>
            </w:pPr>
            <w:r w:rsidRPr="008015E2">
              <w:rPr>
                <w:rStyle w:val="Strong"/>
              </w:rPr>
              <w:t xml:space="preserve">US extended diplomatic recognition to Texas </w:t>
            </w:r>
          </w:p>
          <w:p w:rsidR="008015E2" w:rsidRPr="008015E2" w:rsidRDefault="008015E2" w:rsidP="008015E2">
            <w:pPr>
              <w:rPr>
                <w:rStyle w:val="Strong"/>
              </w:rPr>
            </w:pPr>
          </w:p>
        </w:tc>
        <w:tc>
          <w:tcPr>
            <w:tcW w:w="2740" w:type="dxa"/>
          </w:tcPr>
          <w:p w:rsidR="008015E2" w:rsidRPr="008015E2" w:rsidRDefault="008015E2" w:rsidP="008015E2">
            <w:pPr>
              <w:rPr>
                <w:rStyle w:val="Strong"/>
              </w:rPr>
            </w:pPr>
            <w:r w:rsidRPr="008015E2">
              <w:rPr>
                <w:rStyle w:val="Strong"/>
              </w:rPr>
              <w:t>President Martin van Buren</w:t>
            </w:r>
          </w:p>
        </w:tc>
        <w:tc>
          <w:tcPr>
            <w:tcW w:w="2740" w:type="dxa"/>
          </w:tcPr>
          <w:p w:rsidR="008015E2" w:rsidRPr="008015E2" w:rsidRDefault="008015E2" w:rsidP="008015E2">
            <w:pPr>
              <w:rPr>
                <w:rStyle w:val="Strong"/>
              </w:rPr>
            </w:pPr>
            <w:r w:rsidRPr="008015E2">
              <w:rPr>
                <w:rStyle w:val="Strong"/>
              </w:rPr>
              <w:t>The US did not annex Texas at this time, as Mexico had threatened war, but the US recognized Texas’s independence from Mexico.</w:t>
            </w:r>
          </w:p>
        </w:tc>
      </w:tr>
      <w:tr w:rsidR="008015E2" w:rsidTr="008015E2">
        <w:tc>
          <w:tcPr>
            <w:tcW w:w="922" w:type="dxa"/>
          </w:tcPr>
          <w:p w:rsidR="008015E2" w:rsidRPr="00124731" w:rsidRDefault="008015E2">
            <w:pPr>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015E2" w:rsidTr="008015E2">
        <w:tc>
          <w:tcPr>
            <w:tcW w:w="922" w:type="dxa"/>
          </w:tcPr>
          <w:p w:rsidR="008015E2" w:rsidRPr="00124731" w:rsidRDefault="008015E2">
            <w:pPr>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015E2" w:rsidTr="008015E2">
        <w:tc>
          <w:tcPr>
            <w:tcW w:w="922" w:type="dxa"/>
          </w:tcPr>
          <w:p w:rsidR="008015E2" w:rsidRPr="00124731" w:rsidRDefault="008015E2">
            <w:pPr>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015E2" w:rsidTr="008015E2">
        <w:tc>
          <w:tcPr>
            <w:tcW w:w="922" w:type="dxa"/>
          </w:tcPr>
          <w:p w:rsidR="008015E2" w:rsidRPr="00124731" w:rsidRDefault="008015E2">
            <w:pPr>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015E2" w:rsidTr="008015E2">
        <w:tc>
          <w:tcPr>
            <w:tcW w:w="922" w:type="dxa"/>
          </w:tcPr>
          <w:p w:rsidR="008015E2" w:rsidRPr="00124731" w:rsidRDefault="008015E2">
            <w:pPr>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015E2" w:rsidTr="008015E2">
        <w:tc>
          <w:tcPr>
            <w:tcW w:w="922" w:type="dxa"/>
          </w:tcPr>
          <w:p w:rsidR="008015E2" w:rsidRPr="001441E6" w:rsidRDefault="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174" w:type="dxa"/>
          </w:tcPr>
          <w:p w:rsidR="008015E2" w:rsidRDefault="008015E2" w:rsidP="008015E2">
            <w:pPr>
              <w:rPr>
                <w:b/>
                <w:color w:val="0070C0"/>
                <w:u w:val="single"/>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8015E2" w:rsidRDefault="008015E2" w:rsidP="008015E2">
            <w:pPr>
              <w:rPr>
                <w:color w:val="000000" w:themeColor="text1"/>
              </w:rPr>
            </w:pP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2740" w:type="dxa"/>
          </w:tcPr>
          <w:p w:rsidR="008015E2" w:rsidRDefault="008015E2" w:rsidP="008015E2">
            <w:pPr>
              <w:rPr>
                <w:color w:val="000000" w:themeColor="text1"/>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bl>
    <w:p w:rsidR="0087017F" w:rsidRDefault="0087017F">
      <w:pPr>
        <w:rPr>
          <w:color w:val="000000" w:themeColor="text1"/>
        </w:rPr>
      </w:pPr>
    </w:p>
    <w:p w:rsidR="00713F53" w:rsidRPr="00917ABB" w:rsidRDefault="00713F53" w:rsidP="00713F53">
      <w:pPr>
        <w:rPr>
          <w:b/>
        </w:rPr>
      </w:pPr>
      <w:r w:rsidRPr="00917ABB">
        <w:rPr>
          <w:b/>
        </w:rPr>
        <w:t>Read the two quotes below, then answer the questions.</w:t>
      </w:r>
    </w:p>
    <w:p w:rsidR="00713F53" w:rsidRDefault="00713F53" w:rsidP="00713F53">
      <w:pPr>
        <w:rPr>
          <w:rFonts w:ascii="Calibri" w:eastAsia="Calibri" w:hAnsi="Calibri" w:cs="Times New Roman"/>
        </w:rPr>
      </w:pPr>
      <w:r>
        <w:rPr>
          <w:rFonts w:ascii="Calibri" w:eastAsia="Calibri" w:hAnsi="Calibri" w:cs="Times New Roman"/>
        </w:rPr>
        <w:t>Read and compare the</w:t>
      </w:r>
      <w:r w:rsidRPr="00713F53">
        <w:rPr>
          <w:rFonts w:ascii="Calibri" w:eastAsia="Calibri" w:hAnsi="Calibri" w:cs="Times New Roman"/>
        </w:rPr>
        <w:t xml:space="preserve"> two primary source quotations from the debate concerning an</w:t>
      </w:r>
      <w:r>
        <w:rPr>
          <w:rFonts w:ascii="Calibri" w:eastAsia="Calibri" w:hAnsi="Calibri" w:cs="Times New Roman"/>
        </w:rPr>
        <w:t xml:space="preserve">nexation of Texas. </w:t>
      </w:r>
    </w:p>
    <w:p w:rsidR="00713F53" w:rsidRDefault="00713F53" w:rsidP="00713F53">
      <w:pPr>
        <w:rPr>
          <w:rFonts w:ascii="Calibri" w:eastAsia="Calibri" w:hAnsi="Calibri" w:cs="Times New Roman"/>
        </w:rPr>
      </w:pPr>
    </w:p>
    <w:p w:rsidR="00713F53" w:rsidRPr="00713F53" w:rsidRDefault="00713F53" w:rsidP="00713F53">
      <w:pPr>
        <w:rPr>
          <w:rFonts w:ascii="Calibri" w:eastAsia="Calibri" w:hAnsi="Calibri" w:cs="Times New Roman"/>
          <w:b/>
        </w:rPr>
      </w:pPr>
      <w:r w:rsidRPr="00713F53">
        <w:rPr>
          <w:rFonts w:ascii="Calibri" w:eastAsia="Calibri" w:hAnsi="Calibri" w:cs="Times New Roman"/>
          <w:b/>
        </w:rPr>
        <w:t>William Ellery Channing, pastor of the Federal Street Church in Boston, opposing annexation of Texas to Senator Henry Clay, 1887:</w:t>
      </w:r>
    </w:p>
    <w:p w:rsidR="00713F53" w:rsidRPr="00713F53" w:rsidRDefault="00713F53" w:rsidP="00713F53">
      <w:pPr>
        <w:rPr>
          <w:rFonts w:ascii="Calibri" w:eastAsia="Calibri" w:hAnsi="Calibri" w:cs="Times New Roman"/>
        </w:rPr>
      </w:pPr>
      <w:r w:rsidRPr="00713F53">
        <w:rPr>
          <w:rFonts w:ascii="Calibri" w:eastAsia="Calibri" w:hAnsi="Calibri" w:cs="Times New Roman"/>
        </w:rPr>
        <w:t xml:space="preserve">“Having unfolded the argument against the annexation of Texas from the criminality of the revolt, I proceed to a second very solemn consideration, namely, that by this act our country will enter on a career of encroachment, war, and crime, and will merit and incur the punishment and woe of aggravated wrongdoing. The seizure of Texas will not stand alone. It will darken our future history. It will be linked by an iron necessity to long continued deeds of rapine and blood. Ages may not see the catastrophe of the tragedy, the first scene of which we are so ready to enact. It is strange that nations should be so much more rash than individuals; and this, in the face of experience which has been teaching from the beginning of society, that, of all precipitate and criminal deeds, those perpetrated by nations are the most fruitful of misery.” </w:t>
      </w:r>
    </w:p>
    <w:p w:rsidR="00713F53" w:rsidRPr="00713F53" w:rsidRDefault="00713F53" w:rsidP="00713F53">
      <w:pPr>
        <w:rPr>
          <w:rFonts w:ascii="Calibri" w:eastAsia="Calibri" w:hAnsi="Calibri" w:cs="Times New Roman"/>
        </w:rPr>
      </w:pPr>
    </w:p>
    <w:p w:rsidR="00713F53" w:rsidRPr="00713F53" w:rsidRDefault="00713F53" w:rsidP="00713F53">
      <w:pPr>
        <w:rPr>
          <w:rFonts w:ascii="Calibri" w:eastAsia="Calibri" w:hAnsi="Calibri" w:cs="Times New Roman"/>
          <w:b/>
        </w:rPr>
      </w:pPr>
      <w:r w:rsidRPr="00713F53">
        <w:rPr>
          <w:rFonts w:ascii="Calibri" w:eastAsia="Calibri" w:hAnsi="Calibri" w:cs="Times New Roman"/>
          <w:b/>
        </w:rPr>
        <w:lastRenderedPageBreak/>
        <w:t>Representative Joshua Giddings, Ohio speaking in opposition to the annexation of Texas, May 21, 1844:</w:t>
      </w:r>
    </w:p>
    <w:p w:rsidR="00713F53" w:rsidRPr="00713F53" w:rsidRDefault="00713F53" w:rsidP="00713F53">
      <w:pPr>
        <w:rPr>
          <w:rFonts w:ascii="Calibri" w:eastAsia="Calibri" w:hAnsi="Calibri" w:cs="Times New Roman"/>
        </w:rPr>
      </w:pPr>
      <w:r w:rsidRPr="00713F53">
        <w:rPr>
          <w:rFonts w:ascii="Calibri" w:eastAsia="Calibri" w:hAnsi="Calibri" w:cs="Times New Roman"/>
        </w:rPr>
        <w:t>“But let us admit Texas, and we shall place the balance of power in the hands of the Texans themselves. They, with the Southern states, will control the policy and the destiny of this nation; our tariff will then be held at the will of the Texan advocates of free trade. Are our friends of the North prepared to deliver over this great national policy to the people of Texas?”</w:t>
      </w:r>
    </w:p>
    <w:p w:rsidR="00713F53" w:rsidRPr="00713F53" w:rsidRDefault="00713F53" w:rsidP="00713F53">
      <w:pPr>
        <w:rPr>
          <w:rFonts w:ascii="Calibri" w:eastAsia="Calibri" w:hAnsi="Calibri" w:cs="Times New Roman"/>
        </w:rPr>
      </w:pPr>
    </w:p>
    <w:tbl>
      <w:tblPr>
        <w:tblStyle w:val="GridTable4-Accent51"/>
        <w:tblW w:w="10080" w:type="dxa"/>
        <w:tblInd w:w="-162" w:type="dxa"/>
        <w:tblLook w:val="04A0" w:firstRow="1" w:lastRow="0" w:firstColumn="1" w:lastColumn="0" w:noHBand="0" w:noVBand="1"/>
      </w:tblPr>
      <w:tblGrid>
        <w:gridCol w:w="3278"/>
        <w:gridCol w:w="3292"/>
        <w:gridCol w:w="3510"/>
      </w:tblGrid>
      <w:tr w:rsidR="00713F53" w:rsidTr="00713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8" w:type="dxa"/>
            <w:shd w:val="clear" w:color="auto" w:fill="auto"/>
          </w:tcPr>
          <w:p w:rsidR="00713F53" w:rsidRPr="00917ABB" w:rsidRDefault="00713F53" w:rsidP="002867C7">
            <w:pPr>
              <w:jc w:val="center"/>
              <w:rPr>
                <w:color w:val="auto"/>
              </w:rPr>
            </w:pPr>
            <w:r w:rsidRPr="00917ABB">
              <w:rPr>
                <w:color w:val="auto"/>
              </w:rPr>
              <w:t>Question</w:t>
            </w:r>
          </w:p>
        </w:tc>
        <w:tc>
          <w:tcPr>
            <w:tcW w:w="3292" w:type="dxa"/>
            <w:shd w:val="clear" w:color="auto" w:fill="auto"/>
          </w:tcPr>
          <w:p w:rsidR="00713F53" w:rsidRPr="00917ABB" w:rsidRDefault="00713F53" w:rsidP="002867C7">
            <w:pPr>
              <w:jc w:val="center"/>
              <w:cnfStyle w:val="100000000000" w:firstRow="1" w:lastRow="0" w:firstColumn="0" w:lastColumn="0" w:oddVBand="0" w:evenVBand="0" w:oddHBand="0" w:evenHBand="0" w:firstRowFirstColumn="0" w:firstRowLastColumn="0" w:lastRowFirstColumn="0" w:lastRowLastColumn="0"/>
              <w:rPr>
                <w:color w:val="auto"/>
              </w:rPr>
            </w:pPr>
            <w:r w:rsidRPr="00917ABB">
              <w:rPr>
                <w:color w:val="auto"/>
              </w:rPr>
              <w:t>William Ellery Channing</w:t>
            </w:r>
          </w:p>
        </w:tc>
        <w:tc>
          <w:tcPr>
            <w:tcW w:w="3510" w:type="dxa"/>
            <w:shd w:val="clear" w:color="auto" w:fill="auto"/>
          </w:tcPr>
          <w:p w:rsidR="00713F53" w:rsidRPr="00917ABB" w:rsidRDefault="00713F53" w:rsidP="002867C7">
            <w:pPr>
              <w:jc w:val="center"/>
              <w:cnfStyle w:val="100000000000" w:firstRow="1" w:lastRow="0" w:firstColumn="0" w:lastColumn="0" w:oddVBand="0" w:evenVBand="0" w:oddHBand="0" w:evenHBand="0" w:firstRowFirstColumn="0" w:firstRowLastColumn="0" w:lastRowFirstColumn="0" w:lastRowLastColumn="0"/>
              <w:rPr>
                <w:color w:val="auto"/>
              </w:rPr>
            </w:pPr>
            <w:r w:rsidRPr="00917ABB">
              <w:rPr>
                <w:color w:val="auto"/>
              </w:rPr>
              <w:t>Joshua Giddings</w:t>
            </w:r>
          </w:p>
        </w:tc>
      </w:tr>
      <w:tr w:rsidR="00713F53" w:rsidTr="0071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8" w:type="dxa"/>
            <w:shd w:val="clear" w:color="auto" w:fill="auto"/>
          </w:tcPr>
          <w:p w:rsidR="00713F53" w:rsidRDefault="00713F53" w:rsidP="002867C7">
            <w:pPr>
              <w:rPr>
                <w:b w:val="0"/>
              </w:rPr>
            </w:pPr>
            <w:r w:rsidRPr="00713F53">
              <w:rPr>
                <w:b w:val="0"/>
              </w:rPr>
              <w:t>1. To what is the writer opposed?</w:t>
            </w:r>
          </w:p>
          <w:p w:rsidR="00713F53" w:rsidRPr="00713F53" w:rsidRDefault="00713F53" w:rsidP="002867C7">
            <w:pPr>
              <w:rPr>
                <w:b w:val="0"/>
              </w:rPr>
            </w:pPr>
          </w:p>
        </w:tc>
        <w:tc>
          <w:tcPr>
            <w:tcW w:w="3292" w:type="dxa"/>
            <w:shd w:val="clear" w:color="auto" w:fill="auto"/>
          </w:tcPr>
          <w:p w:rsidR="00713F53" w:rsidRPr="009D5EEB" w:rsidRDefault="00713F53" w:rsidP="002867C7">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510" w:type="dxa"/>
            <w:shd w:val="clear" w:color="auto" w:fill="auto"/>
          </w:tcPr>
          <w:p w:rsidR="00713F53" w:rsidRPr="009D5EEB" w:rsidRDefault="00713F53" w:rsidP="002867C7">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713F53" w:rsidTr="00713F53">
        <w:tc>
          <w:tcPr>
            <w:cnfStyle w:val="001000000000" w:firstRow="0" w:lastRow="0" w:firstColumn="1" w:lastColumn="0" w:oddVBand="0" w:evenVBand="0" w:oddHBand="0" w:evenHBand="0" w:firstRowFirstColumn="0" w:firstRowLastColumn="0" w:lastRowFirstColumn="0" w:lastRowLastColumn="0"/>
            <w:tcW w:w="3278" w:type="dxa"/>
            <w:shd w:val="clear" w:color="auto" w:fill="auto"/>
          </w:tcPr>
          <w:p w:rsidR="00713F53" w:rsidRDefault="00713F53" w:rsidP="002867C7">
            <w:pPr>
              <w:rPr>
                <w:b w:val="0"/>
              </w:rPr>
            </w:pPr>
            <w:r w:rsidRPr="00713F53">
              <w:rPr>
                <w:b w:val="0"/>
              </w:rPr>
              <w:t>2. Assess the writer’s reason for his opposition.</w:t>
            </w:r>
          </w:p>
          <w:p w:rsidR="00713F53" w:rsidRPr="00713F53" w:rsidRDefault="00713F53" w:rsidP="002867C7">
            <w:pPr>
              <w:rPr>
                <w:b w:val="0"/>
              </w:rPr>
            </w:pPr>
          </w:p>
        </w:tc>
        <w:tc>
          <w:tcPr>
            <w:tcW w:w="3292" w:type="dxa"/>
            <w:shd w:val="clear" w:color="auto" w:fill="auto"/>
          </w:tcPr>
          <w:p w:rsidR="00713F53" w:rsidRPr="009D5EEB" w:rsidRDefault="00713F53" w:rsidP="002867C7">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510" w:type="dxa"/>
            <w:shd w:val="clear" w:color="auto" w:fill="auto"/>
          </w:tcPr>
          <w:p w:rsidR="00713F53" w:rsidRPr="009D5EEB" w:rsidRDefault="00713F53" w:rsidP="002867C7">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713F53" w:rsidTr="00713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8" w:type="dxa"/>
            <w:shd w:val="clear" w:color="auto" w:fill="auto"/>
          </w:tcPr>
          <w:p w:rsidR="00713F53" w:rsidRPr="00713F53" w:rsidRDefault="00713F53" w:rsidP="002867C7">
            <w:pPr>
              <w:rPr>
                <w:b w:val="0"/>
              </w:rPr>
            </w:pPr>
            <w:r w:rsidRPr="00713F53">
              <w:rPr>
                <w:b w:val="0"/>
              </w:rPr>
              <w:t xml:space="preserve">3. Compare the two quotations and determine which argument is strongest and which is weakest and explain your answers. </w:t>
            </w:r>
          </w:p>
        </w:tc>
        <w:tc>
          <w:tcPr>
            <w:tcW w:w="3292" w:type="dxa"/>
            <w:shd w:val="clear" w:color="auto" w:fill="auto"/>
          </w:tcPr>
          <w:p w:rsidR="00713F53" w:rsidRPr="009D5EEB" w:rsidRDefault="00713F53" w:rsidP="002867C7">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c>
          <w:tcPr>
            <w:tcW w:w="3510" w:type="dxa"/>
            <w:shd w:val="clear" w:color="auto" w:fill="auto"/>
          </w:tcPr>
          <w:p w:rsidR="00713F53" w:rsidRPr="009D5EEB" w:rsidRDefault="00713F53" w:rsidP="002867C7">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bl>
    <w:p w:rsidR="00713F53" w:rsidRDefault="00713F53" w:rsidP="00713F53"/>
    <w:p w:rsidR="00713F53" w:rsidRDefault="00713F53">
      <w:pPr>
        <w:rPr>
          <w:color w:val="000000" w:themeColor="text1"/>
        </w:rPr>
      </w:pPr>
    </w:p>
    <w:p w:rsidR="0036168D" w:rsidRPr="0036168D" w:rsidRDefault="0036168D">
      <w:pPr>
        <w:rPr>
          <w:b/>
          <w:i/>
          <w:color w:val="000000" w:themeColor="text1"/>
        </w:rPr>
      </w:pPr>
    </w:p>
    <w:sectPr w:rsidR="0036168D" w:rsidRPr="00361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B17BE"/>
    <w:multiLevelType w:val="hybridMultilevel"/>
    <w:tmpl w:val="FFA6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16A00"/>
    <w:multiLevelType w:val="hybridMultilevel"/>
    <w:tmpl w:val="B232D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E12008"/>
    <w:multiLevelType w:val="hybridMultilevel"/>
    <w:tmpl w:val="2A649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A8"/>
    <w:rsid w:val="00124731"/>
    <w:rsid w:val="00155E60"/>
    <w:rsid w:val="002F626C"/>
    <w:rsid w:val="00334536"/>
    <w:rsid w:val="0036168D"/>
    <w:rsid w:val="004D0C67"/>
    <w:rsid w:val="005A0FA8"/>
    <w:rsid w:val="00713F53"/>
    <w:rsid w:val="008015E2"/>
    <w:rsid w:val="0087017F"/>
    <w:rsid w:val="009743D2"/>
    <w:rsid w:val="009D4B8E"/>
    <w:rsid w:val="009F3234"/>
    <w:rsid w:val="00B33584"/>
    <w:rsid w:val="00C725F1"/>
    <w:rsid w:val="00CB2D1E"/>
    <w:rsid w:val="00DB7379"/>
    <w:rsid w:val="00E20770"/>
    <w:rsid w:val="00F9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ABDA"/>
  <w15:docId w15:val="{5F64E13B-7D7C-42B4-89E4-D761B6C3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B8E"/>
    <w:rPr>
      <w:color w:val="0563C1" w:themeColor="hyperlink"/>
      <w:u w:val="single"/>
    </w:rPr>
  </w:style>
  <w:style w:type="table" w:styleId="TableGrid">
    <w:name w:val="Table Grid"/>
    <w:basedOn w:val="TableNormal"/>
    <w:uiPriority w:val="39"/>
    <w:rsid w:val="0087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4536"/>
    <w:rPr>
      <w:color w:val="954F72" w:themeColor="followedHyperlink"/>
      <w:u w:val="single"/>
    </w:rPr>
  </w:style>
  <w:style w:type="paragraph" w:styleId="ListParagraph">
    <w:name w:val="List Paragraph"/>
    <w:basedOn w:val="Normal"/>
    <w:uiPriority w:val="34"/>
    <w:qFormat/>
    <w:rsid w:val="00155E60"/>
    <w:pPr>
      <w:ind w:left="720"/>
      <w:contextualSpacing/>
    </w:pPr>
  </w:style>
  <w:style w:type="table" w:customStyle="1" w:styleId="GridTable4-Accent51">
    <w:name w:val="Grid Table 4 - Accent 51"/>
    <w:basedOn w:val="TableNormal"/>
    <w:uiPriority w:val="49"/>
    <w:rsid w:val="00713F5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801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Simpson, Rebekah</cp:lastModifiedBy>
  <cp:revision>2</cp:revision>
  <dcterms:created xsi:type="dcterms:W3CDTF">2020-02-27T20:43:00Z</dcterms:created>
  <dcterms:modified xsi:type="dcterms:W3CDTF">2020-02-27T20:43:00Z</dcterms:modified>
</cp:coreProperties>
</file>