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02DE2" w14:textId="77777777" w:rsidR="00037239" w:rsidRPr="00037239" w:rsidRDefault="00037239" w:rsidP="00037239">
      <w:pPr>
        <w:spacing w:after="0"/>
      </w:pPr>
      <w:r w:rsidRPr="00037239">
        <w:t>Name:</w:t>
      </w:r>
      <w:r w:rsidRPr="00037239">
        <w:rPr>
          <w:u w:val="single"/>
        </w:rPr>
        <w:fldChar w:fldCharType="begin">
          <w:ffData>
            <w:name w:val="Text2"/>
            <w:enabled/>
            <w:calcOnExit w:val="0"/>
            <w:textInput/>
          </w:ffData>
        </w:fldChar>
      </w:r>
      <w:bookmarkStart w:id="0" w:name="Text2"/>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bookmarkEnd w:id="0"/>
    </w:p>
    <w:p w14:paraId="03DD14C4" w14:textId="77777777" w:rsidR="00037239" w:rsidRPr="00037239" w:rsidRDefault="00037239" w:rsidP="00037239">
      <w:pPr>
        <w:spacing w:after="0"/>
      </w:pPr>
      <w:r w:rsidRPr="00037239">
        <w:t xml:space="preserve">Date: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14:paraId="537258A0" w14:textId="77777777" w:rsidR="00037239" w:rsidRPr="00037239" w:rsidRDefault="00037239" w:rsidP="00037239">
      <w:pPr>
        <w:spacing w:after="0"/>
      </w:pPr>
      <w:r w:rsidRPr="00037239">
        <w:t xml:space="preserve">Facilitator: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14:paraId="64BEDF85" w14:textId="77777777" w:rsidR="0066138F" w:rsidRDefault="00037239" w:rsidP="00037239">
      <w:pPr>
        <w:spacing w:after="0"/>
        <w:rPr>
          <w:u w:val="single"/>
        </w:rPr>
        <w:sectPr w:rsidR="0066138F" w:rsidSect="0066138F">
          <w:pgSz w:w="12240" w:h="15840"/>
          <w:pgMar w:top="1440" w:right="1440" w:bottom="1440" w:left="1440" w:header="720" w:footer="720" w:gutter="0"/>
          <w:cols w:num="2" w:space="720"/>
          <w:docGrid w:linePitch="360"/>
        </w:sectPr>
      </w:pPr>
      <w:r w:rsidRPr="00037239">
        <w:t xml:space="preserve">School: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14:paraId="0991D2A7" w14:textId="77777777" w:rsidR="00037239" w:rsidRPr="00037239" w:rsidRDefault="00037239" w:rsidP="00037239">
      <w:pPr>
        <w:spacing w:after="0"/>
      </w:pPr>
    </w:p>
    <w:p w14:paraId="3A4B0245" w14:textId="4369EA0A" w:rsidR="00037239" w:rsidRPr="00037239" w:rsidRDefault="00037239" w:rsidP="00037239">
      <w:pPr>
        <w:pBdr>
          <w:bottom w:val="single" w:sz="4" w:space="4" w:color="4F81BD" w:themeColor="accent1"/>
        </w:pBdr>
        <w:spacing w:before="200" w:after="280"/>
        <w:ind w:right="936"/>
        <w:rPr>
          <w:rFonts w:ascii="Arial Black" w:hAnsi="Arial Black"/>
          <w:b/>
          <w:bCs/>
          <w:iCs/>
          <w:color w:val="4F81BD" w:themeColor="accent1"/>
          <w:sz w:val="28"/>
          <w:szCs w:val="28"/>
        </w:rPr>
      </w:pPr>
      <w:r w:rsidRPr="00037239">
        <w:rPr>
          <w:rFonts w:ascii="Arial Black" w:hAnsi="Arial Black"/>
          <w:b/>
          <w:bCs/>
          <w:iCs/>
          <w:color w:val="4F81BD" w:themeColor="accent1"/>
          <w:sz w:val="28"/>
          <w:szCs w:val="28"/>
        </w:rPr>
        <w:t>7</w:t>
      </w:r>
      <w:r>
        <w:rPr>
          <w:rFonts w:ascii="Arial Black" w:hAnsi="Arial Black"/>
          <w:b/>
          <w:bCs/>
          <w:iCs/>
          <w:color w:val="4F81BD" w:themeColor="accent1"/>
          <w:sz w:val="28"/>
          <w:szCs w:val="28"/>
        </w:rPr>
        <w:t xml:space="preserve">.01 </w:t>
      </w:r>
      <w:r w:rsidR="00B34447">
        <w:rPr>
          <w:rFonts w:ascii="Arial Black" w:hAnsi="Arial Black"/>
          <w:b/>
          <w:bCs/>
          <w:iCs/>
          <w:color w:val="4F81BD" w:themeColor="accent1"/>
          <w:sz w:val="28"/>
          <w:szCs w:val="28"/>
        </w:rPr>
        <w:t>Voting Rights for Women</w:t>
      </w:r>
    </w:p>
    <w:p w14:paraId="6AA2F458" w14:textId="3E4AFB98" w:rsidR="00745811" w:rsidRPr="0066138F" w:rsidRDefault="003E5CDA" w:rsidP="00745811">
      <w:pPr>
        <w:rPr>
          <w:rFonts w:cs="Times New Roman"/>
          <w:b/>
          <w:sz w:val="24"/>
        </w:rPr>
      </w:pPr>
      <w:r w:rsidRPr="0066138F">
        <w:rPr>
          <w:rFonts w:cs="Times New Roman"/>
          <w:b/>
          <w:sz w:val="24"/>
        </w:rPr>
        <w:t xml:space="preserve">I. </w:t>
      </w:r>
      <w:r w:rsidR="00B34447" w:rsidRPr="00B34447">
        <w:rPr>
          <w:rFonts w:cs="Times New Roman"/>
          <w:b/>
          <w:sz w:val="24"/>
        </w:rPr>
        <w:t>Write the correct term next to the statement.</w:t>
      </w:r>
    </w:p>
    <w:tbl>
      <w:tblPr>
        <w:tblStyle w:val="TableGrid"/>
        <w:tblW w:w="0" w:type="auto"/>
        <w:tblLook w:val="04A0" w:firstRow="1" w:lastRow="0" w:firstColumn="1" w:lastColumn="0" w:noHBand="0" w:noVBand="1"/>
      </w:tblPr>
      <w:tblGrid>
        <w:gridCol w:w="2455"/>
        <w:gridCol w:w="3929"/>
        <w:gridCol w:w="3192"/>
      </w:tblGrid>
      <w:tr w:rsidR="00B34447" w14:paraId="6AE372D2" w14:textId="77777777" w:rsidTr="00C80A68">
        <w:trPr>
          <w:tblHeader/>
        </w:trPr>
        <w:tc>
          <w:tcPr>
            <w:tcW w:w="2455" w:type="dxa"/>
            <w:tcBorders>
              <w:top w:val="nil"/>
              <w:bottom w:val="nil"/>
            </w:tcBorders>
            <w:shd w:val="clear" w:color="auto" w:fill="DBE5F1" w:themeFill="accent1" w:themeFillTint="33"/>
            <w:tcMar>
              <w:top w:w="72" w:type="dxa"/>
              <w:left w:w="115" w:type="dxa"/>
              <w:bottom w:w="72" w:type="dxa"/>
              <w:right w:w="115" w:type="dxa"/>
            </w:tcMar>
          </w:tcPr>
          <w:p w14:paraId="5BA56664" w14:textId="77777777" w:rsidR="00B34447" w:rsidRDefault="00B34447" w:rsidP="00A54152">
            <w:pPr>
              <w:rPr>
                <w:rFonts w:cs="Times New Roman"/>
              </w:rPr>
            </w:pPr>
            <w:r w:rsidRPr="00B34447">
              <w:rPr>
                <w:rFonts w:cs="Times New Roman"/>
              </w:rPr>
              <w:t xml:space="preserve">19th Amendment </w:t>
            </w:r>
          </w:p>
          <w:p w14:paraId="41305684" w14:textId="77777777" w:rsidR="00B34447" w:rsidRDefault="00B34447" w:rsidP="00A54152">
            <w:pPr>
              <w:rPr>
                <w:rFonts w:cs="Times New Roman"/>
              </w:rPr>
            </w:pPr>
            <w:r w:rsidRPr="00B34447">
              <w:rPr>
                <w:rFonts w:cs="Times New Roman"/>
              </w:rPr>
              <w:t xml:space="preserve">Universal suffrage </w:t>
            </w:r>
          </w:p>
          <w:p w14:paraId="7B965FAB" w14:textId="7355E49D" w:rsidR="00B34447" w:rsidRDefault="00B34447" w:rsidP="00A54152">
            <w:pPr>
              <w:rPr>
                <w:rFonts w:cs="Times New Roman"/>
              </w:rPr>
            </w:pPr>
            <w:r w:rsidRPr="00B34447">
              <w:rPr>
                <w:rFonts w:cs="Times New Roman"/>
              </w:rPr>
              <w:t>Seneca Falls Declaration Wyoming</w:t>
            </w:r>
          </w:p>
        </w:tc>
        <w:tc>
          <w:tcPr>
            <w:tcW w:w="3929" w:type="dxa"/>
            <w:tcBorders>
              <w:top w:val="nil"/>
              <w:bottom w:val="nil"/>
            </w:tcBorders>
            <w:shd w:val="clear" w:color="auto" w:fill="DBE5F1" w:themeFill="accent1" w:themeFillTint="33"/>
            <w:tcMar>
              <w:top w:w="72" w:type="dxa"/>
              <w:left w:w="115" w:type="dxa"/>
              <w:bottom w:w="72" w:type="dxa"/>
              <w:right w:w="115" w:type="dxa"/>
            </w:tcMar>
          </w:tcPr>
          <w:p w14:paraId="7D3BA920" w14:textId="77777777" w:rsidR="00B34447" w:rsidRDefault="00B34447" w:rsidP="00A54152">
            <w:pPr>
              <w:rPr>
                <w:rFonts w:cs="Times New Roman"/>
              </w:rPr>
            </w:pPr>
            <w:r w:rsidRPr="00B34447">
              <w:rPr>
                <w:rFonts w:cs="Times New Roman"/>
              </w:rPr>
              <w:t xml:space="preserve">14th and 15th Amendments Anti-Suffrage Society </w:t>
            </w:r>
          </w:p>
          <w:p w14:paraId="0D535051" w14:textId="77777777" w:rsidR="00B34447" w:rsidRDefault="00B34447" w:rsidP="00A54152">
            <w:pPr>
              <w:rPr>
                <w:rFonts w:cs="Times New Roman"/>
              </w:rPr>
            </w:pPr>
            <w:r w:rsidRPr="00B34447">
              <w:rPr>
                <w:rFonts w:cs="Times New Roman"/>
              </w:rPr>
              <w:t xml:space="preserve">Elizabeth Cady Stanton </w:t>
            </w:r>
          </w:p>
          <w:p w14:paraId="52E117EF" w14:textId="74D43DC9" w:rsidR="00B34447" w:rsidRDefault="00B34447" w:rsidP="00A54152">
            <w:pPr>
              <w:rPr>
                <w:rFonts w:cs="Times New Roman"/>
              </w:rPr>
            </w:pPr>
            <w:r w:rsidRPr="00B34447">
              <w:rPr>
                <w:rFonts w:cs="Times New Roman"/>
              </w:rPr>
              <w:t>State by state</w:t>
            </w:r>
          </w:p>
        </w:tc>
        <w:tc>
          <w:tcPr>
            <w:tcW w:w="3192" w:type="dxa"/>
            <w:tcBorders>
              <w:top w:val="nil"/>
              <w:bottom w:val="nil"/>
            </w:tcBorders>
            <w:shd w:val="clear" w:color="auto" w:fill="DBE5F1" w:themeFill="accent1" w:themeFillTint="33"/>
            <w:tcMar>
              <w:top w:w="72" w:type="dxa"/>
              <w:left w:w="115" w:type="dxa"/>
              <w:bottom w:w="72" w:type="dxa"/>
              <w:right w:w="115" w:type="dxa"/>
            </w:tcMar>
          </w:tcPr>
          <w:p w14:paraId="68A7135B" w14:textId="77777777" w:rsidR="00B34447" w:rsidRDefault="00B34447" w:rsidP="00A54152">
            <w:pPr>
              <w:rPr>
                <w:rFonts w:cs="Times New Roman"/>
              </w:rPr>
            </w:pPr>
            <w:r w:rsidRPr="00B34447">
              <w:rPr>
                <w:rFonts w:cs="Times New Roman"/>
              </w:rPr>
              <w:t xml:space="preserve">Working conditions </w:t>
            </w:r>
          </w:p>
          <w:p w14:paraId="189E245A" w14:textId="77777777" w:rsidR="00B34447" w:rsidRDefault="00B34447" w:rsidP="00A54152">
            <w:pPr>
              <w:rPr>
                <w:rFonts w:cs="Times New Roman"/>
              </w:rPr>
            </w:pPr>
            <w:r w:rsidRPr="00B34447">
              <w:rPr>
                <w:rFonts w:cs="Times New Roman"/>
              </w:rPr>
              <w:t xml:space="preserve">World War I </w:t>
            </w:r>
          </w:p>
          <w:p w14:paraId="2F805FAE" w14:textId="6C9E8696" w:rsidR="00B34447" w:rsidRDefault="00B34447" w:rsidP="00A54152">
            <w:pPr>
              <w:rPr>
                <w:rFonts w:cs="Times New Roman"/>
              </w:rPr>
            </w:pPr>
            <w:r w:rsidRPr="00B34447">
              <w:rPr>
                <w:rFonts w:cs="Times New Roman"/>
              </w:rPr>
              <w:t>Carrie Chapman Catt</w:t>
            </w:r>
          </w:p>
        </w:tc>
      </w:tr>
      <w:tr w:rsidR="00B34447" w14:paraId="0CEA0B3B" w14:textId="77777777" w:rsidTr="00C80A68">
        <w:tc>
          <w:tcPr>
            <w:tcW w:w="2455" w:type="dxa"/>
            <w:tcBorders>
              <w:top w:val="nil"/>
            </w:tcBorders>
            <w:tcMar>
              <w:top w:w="72" w:type="dxa"/>
              <w:left w:w="115" w:type="dxa"/>
              <w:bottom w:w="72" w:type="dxa"/>
              <w:right w:w="115" w:type="dxa"/>
            </w:tcMar>
          </w:tcPr>
          <w:p w14:paraId="32B8CF9C" w14:textId="77777777" w:rsidR="00B34447" w:rsidRDefault="00B34447" w:rsidP="00A54152">
            <w:pPr>
              <w:rPr>
                <w:rFonts w:cs="Times New Roman"/>
              </w:rPr>
            </w:pPr>
          </w:p>
        </w:tc>
        <w:tc>
          <w:tcPr>
            <w:tcW w:w="7121" w:type="dxa"/>
            <w:gridSpan w:val="2"/>
            <w:tcBorders>
              <w:top w:val="nil"/>
            </w:tcBorders>
            <w:tcMar>
              <w:top w:w="72" w:type="dxa"/>
              <w:left w:w="115" w:type="dxa"/>
              <w:bottom w:w="72" w:type="dxa"/>
              <w:right w:w="115" w:type="dxa"/>
            </w:tcMar>
          </w:tcPr>
          <w:p w14:paraId="77016E1B" w14:textId="1AB395F6" w:rsidR="00B34447" w:rsidRPr="00B34447" w:rsidRDefault="00B34447" w:rsidP="00B34447">
            <w:pPr>
              <w:pStyle w:val="ListParagraph"/>
              <w:numPr>
                <w:ilvl w:val="0"/>
                <w:numId w:val="2"/>
              </w:numPr>
              <w:rPr>
                <w:rFonts w:cs="Times New Roman"/>
              </w:rPr>
            </w:pPr>
            <w:r w:rsidRPr="00B34447">
              <w:rPr>
                <w:rFonts w:cs="Times New Roman"/>
              </w:rPr>
              <w:t>This 1848 document argued that women should have the right to vote based on the principles of the Declaration of Independence.</w:t>
            </w:r>
          </w:p>
        </w:tc>
      </w:tr>
      <w:tr w:rsidR="00B34447" w14:paraId="2701FA62" w14:textId="77777777" w:rsidTr="00C80A68">
        <w:tc>
          <w:tcPr>
            <w:tcW w:w="2455" w:type="dxa"/>
            <w:tcMar>
              <w:top w:w="72" w:type="dxa"/>
              <w:left w:w="115" w:type="dxa"/>
              <w:bottom w:w="72" w:type="dxa"/>
              <w:right w:w="115" w:type="dxa"/>
            </w:tcMar>
          </w:tcPr>
          <w:p w14:paraId="09BD8F02"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4823F886" w14:textId="344DAF8E" w:rsidR="00B34447" w:rsidRPr="00B34447" w:rsidRDefault="00B34447" w:rsidP="00B34447">
            <w:pPr>
              <w:pStyle w:val="ListParagraph"/>
              <w:numPr>
                <w:ilvl w:val="0"/>
                <w:numId w:val="2"/>
              </w:numPr>
              <w:rPr>
                <w:rFonts w:cs="Times New Roman"/>
              </w:rPr>
            </w:pPr>
            <w:r w:rsidRPr="00B34447">
              <w:rPr>
                <w:rFonts w:cs="Times New Roman"/>
              </w:rPr>
              <w:t>This leader of the early woman suffrage movement, along with Susan B. Anthony, focused on a Constitutional amendment granting women the right to vote in national elections.</w:t>
            </w:r>
          </w:p>
        </w:tc>
      </w:tr>
      <w:tr w:rsidR="00B34447" w14:paraId="33A3835A" w14:textId="77777777" w:rsidTr="00C80A68">
        <w:tc>
          <w:tcPr>
            <w:tcW w:w="2455" w:type="dxa"/>
            <w:tcMar>
              <w:top w:w="72" w:type="dxa"/>
              <w:left w:w="115" w:type="dxa"/>
              <w:bottom w:w="72" w:type="dxa"/>
              <w:right w:w="115" w:type="dxa"/>
            </w:tcMar>
          </w:tcPr>
          <w:p w14:paraId="11EF42F1"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22E7DA04" w14:textId="1E249EE8" w:rsidR="00B34447" w:rsidRPr="00B34447" w:rsidRDefault="00B34447" w:rsidP="00B34447">
            <w:pPr>
              <w:pStyle w:val="ListParagraph"/>
              <w:numPr>
                <w:ilvl w:val="0"/>
                <w:numId w:val="2"/>
              </w:numPr>
              <w:rPr>
                <w:rFonts w:cs="Times New Roman"/>
              </w:rPr>
            </w:pPr>
            <w:r w:rsidRPr="00B34447">
              <w:rPr>
                <w:rFonts w:cs="Times New Roman"/>
              </w:rPr>
              <w:t>This shift to a focus on voting rights for both women and all African-Americans occurred during the Civil War.</w:t>
            </w:r>
          </w:p>
        </w:tc>
      </w:tr>
      <w:tr w:rsidR="00B34447" w14:paraId="1C492237" w14:textId="77777777" w:rsidTr="00C80A68">
        <w:tc>
          <w:tcPr>
            <w:tcW w:w="2455" w:type="dxa"/>
            <w:tcMar>
              <w:top w:w="72" w:type="dxa"/>
              <w:left w:w="115" w:type="dxa"/>
              <w:bottom w:w="72" w:type="dxa"/>
              <w:right w:w="115" w:type="dxa"/>
            </w:tcMar>
          </w:tcPr>
          <w:p w14:paraId="22F2DA81"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59B5534A" w14:textId="05B9962E" w:rsidR="00B34447" w:rsidRPr="00B34447" w:rsidRDefault="00B34447" w:rsidP="00B34447">
            <w:pPr>
              <w:pStyle w:val="ListParagraph"/>
              <w:numPr>
                <w:ilvl w:val="0"/>
                <w:numId w:val="2"/>
              </w:numPr>
              <w:rPr>
                <w:rFonts w:cs="Times New Roman"/>
              </w:rPr>
            </w:pPr>
            <w:r w:rsidRPr="00B34447">
              <w:rPr>
                <w:rFonts w:cs="Times New Roman"/>
              </w:rPr>
              <w:t>These gave legal and voting rights to black males only.</w:t>
            </w:r>
          </w:p>
        </w:tc>
      </w:tr>
      <w:tr w:rsidR="00B34447" w14:paraId="055A169B" w14:textId="77777777" w:rsidTr="00C80A68">
        <w:tc>
          <w:tcPr>
            <w:tcW w:w="2455" w:type="dxa"/>
            <w:tcMar>
              <w:top w:w="72" w:type="dxa"/>
              <w:left w:w="115" w:type="dxa"/>
              <w:bottom w:w="72" w:type="dxa"/>
              <w:right w:w="115" w:type="dxa"/>
            </w:tcMar>
          </w:tcPr>
          <w:p w14:paraId="3CB253C6"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2044AAD3" w14:textId="6F064BB6" w:rsidR="00B34447" w:rsidRPr="00B34447" w:rsidRDefault="00B34447" w:rsidP="00B34447">
            <w:pPr>
              <w:pStyle w:val="ListParagraph"/>
              <w:numPr>
                <w:ilvl w:val="0"/>
                <w:numId w:val="2"/>
              </w:numPr>
              <w:rPr>
                <w:rFonts w:cs="Times New Roman"/>
              </w:rPr>
            </w:pPr>
            <w:r w:rsidRPr="00B34447">
              <w:rPr>
                <w:rFonts w:cs="Times New Roman"/>
              </w:rPr>
              <w:t>This organization believed that if women had the right to vote it would harm marriages and the family.</w:t>
            </w:r>
          </w:p>
        </w:tc>
      </w:tr>
      <w:tr w:rsidR="00B34447" w14:paraId="60B2BF16" w14:textId="77777777" w:rsidTr="00C80A68">
        <w:tc>
          <w:tcPr>
            <w:tcW w:w="2455" w:type="dxa"/>
            <w:tcMar>
              <w:top w:w="72" w:type="dxa"/>
              <w:left w:w="115" w:type="dxa"/>
              <w:bottom w:w="72" w:type="dxa"/>
              <w:right w:w="115" w:type="dxa"/>
            </w:tcMar>
          </w:tcPr>
          <w:p w14:paraId="6C21E364"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6B1D5E2C" w14:textId="70339125" w:rsidR="00B34447" w:rsidRPr="00B34447" w:rsidRDefault="00B34447" w:rsidP="00B34447">
            <w:pPr>
              <w:pStyle w:val="ListParagraph"/>
              <w:numPr>
                <w:ilvl w:val="0"/>
                <w:numId w:val="2"/>
              </w:numPr>
              <w:rPr>
                <w:rFonts w:cs="Times New Roman"/>
              </w:rPr>
            </w:pPr>
            <w:r w:rsidRPr="00B34447">
              <w:rPr>
                <w:rFonts w:cs="Times New Roman"/>
              </w:rPr>
              <w:t>The woman suffrage movement initially focused on a national campaign to grant all women the vote; later, splinter organizations switched to this approach.</w:t>
            </w:r>
          </w:p>
        </w:tc>
      </w:tr>
      <w:tr w:rsidR="00B34447" w14:paraId="75AA9EDC" w14:textId="77777777" w:rsidTr="00C80A68">
        <w:tc>
          <w:tcPr>
            <w:tcW w:w="2455" w:type="dxa"/>
            <w:tcMar>
              <w:top w:w="72" w:type="dxa"/>
              <w:left w:w="115" w:type="dxa"/>
              <w:bottom w:w="72" w:type="dxa"/>
              <w:right w:w="115" w:type="dxa"/>
            </w:tcMar>
          </w:tcPr>
          <w:p w14:paraId="445987A2"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39B5271F" w14:textId="798F288A" w:rsidR="00B34447" w:rsidRPr="00B34447" w:rsidRDefault="00B34447" w:rsidP="00B34447">
            <w:pPr>
              <w:pStyle w:val="ListParagraph"/>
              <w:numPr>
                <w:ilvl w:val="0"/>
                <w:numId w:val="2"/>
              </w:numPr>
              <w:rPr>
                <w:rFonts w:cs="Times New Roman"/>
              </w:rPr>
            </w:pPr>
            <w:r w:rsidRPr="00B34447">
              <w:rPr>
                <w:rFonts w:cs="Times New Roman"/>
              </w:rPr>
              <w:t>In 1869 this state became the first state to grant women the right to vote through its state constitution.</w:t>
            </w:r>
          </w:p>
        </w:tc>
      </w:tr>
      <w:tr w:rsidR="00B34447" w14:paraId="5EA2E278" w14:textId="77777777" w:rsidTr="00C80A68">
        <w:tc>
          <w:tcPr>
            <w:tcW w:w="2455" w:type="dxa"/>
            <w:tcMar>
              <w:top w:w="72" w:type="dxa"/>
              <w:left w:w="115" w:type="dxa"/>
              <w:bottom w:w="72" w:type="dxa"/>
              <w:right w:w="115" w:type="dxa"/>
            </w:tcMar>
          </w:tcPr>
          <w:p w14:paraId="5BF9AA60"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1409FFB1" w14:textId="40CE2E3C" w:rsidR="00B34447" w:rsidRPr="00B34447" w:rsidRDefault="00B34447" w:rsidP="00B34447">
            <w:pPr>
              <w:pStyle w:val="ListParagraph"/>
              <w:numPr>
                <w:ilvl w:val="0"/>
                <w:numId w:val="2"/>
              </w:numPr>
              <w:rPr>
                <w:rFonts w:cs="Times New Roman"/>
              </w:rPr>
            </w:pPr>
            <w:r w:rsidRPr="00B34447">
              <w:rPr>
                <w:rFonts w:cs="Times New Roman"/>
              </w:rPr>
              <w:t>The new strategies of the woman suffrage movement in the early 1900s focused on more aggressive protests and getting government representation to improve this issue.</w:t>
            </w:r>
          </w:p>
        </w:tc>
      </w:tr>
      <w:tr w:rsidR="00B34447" w14:paraId="28E25A20" w14:textId="77777777" w:rsidTr="00C80A68">
        <w:tc>
          <w:tcPr>
            <w:tcW w:w="2455" w:type="dxa"/>
            <w:tcMar>
              <w:top w:w="72" w:type="dxa"/>
              <w:left w:w="115" w:type="dxa"/>
              <w:bottom w:w="72" w:type="dxa"/>
              <w:right w:w="115" w:type="dxa"/>
            </w:tcMar>
          </w:tcPr>
          <w:p w14:paraId="3283D2E6"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063E8E36" w14:textId="50E6A64B" w:rsidR="00B34447" w:rsidRPr="00B34447" w:rsidRDefault="00B34447" w:rsidP="00B34447">
            <w:pPr>
              <w:pStyle w:val="ListParagraph"/>
              <w:numPr>
                <w:ilvl w:val="0"/>
                <w:numId w:val="2"/>
              </w:numPr>
              <w:rPr>
                <w:rFonts w:cs="Times New Roman"/>
              </w:rPr>
            </w:pPr>
            <w:r w:rsidRPr="00B34447">
              <w:rPr>
                <w:rFonts w:cs="Times New Roman"/>
              </w:rPr>
              <w:t>Despite growing support in the early 1900s, the Wilson administration did not push giving women the right to vote until after this.</w:t>
            </w:r>
          </w:p>
        </w:tc>
      </w:tr>
      <w:tr w:rsidR="00B34447" w14:paraId="3F672A13" w14:textId="77777777" w:rsidTr="00C80A68">
        <w:tc>
          <w:tcPr>
            <w:tcW w:w="2455" w:type="dxa"/>
            <w:tcMar>
              <w:top w:w="72" w:type="dxa"/>
              <w:left w:w="115" w:type="dxa"/>
              <w:bottom w:w="72" w:type="dxa"/>
              <w:right w:w="115" w:type="dxa"/>
            </w:tcMar>
          </w:tcPr>
          <w:p w14:paraId="7282BE35"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1CC7FDFA" w14:textId="10C66FE6" w:rsidR="00B34447" w:rsidRPr="00B34447" w:rsidRDefault="00B34447" w:rsidP="00B34447">
            <w:pPr>
              <w:pStyle w:val="ListParagraph"/>
              <w:numPr>
                <w:ilvl w:val="0"/>
                <w:numId w:val="2"/>
              </w:numPr>
              <w:rPr>
                <w:rFonts w:cs="Times New Roman"/>
              </w:rPr>
            </w:pPr>
            <w:r w:rsidRPr="00B34447">
              <w:rPr>
                <w:rFonts w:cs="Times New Roman"/>
              </w:rPr>
              <w:t>This leader’s “Winning Plan” stressed getting women the right to vote in 36 states, the number needed to pass a Constitutional amendment.</w:t>
            </w:r>
          </w:p>
        </w:tc>
      </w:tr>
      <w:tr w:rsidR="00B34447" w14:paraId="13527FD1" w14:textId="77777777" w:rsidTr="00C80A68">
        <w:tc>
          <w:tcPr>
            <w:tcW w:w="2455" w:type="dxa"/>
            <w:tcMar>
              <w:top w:w="72" w:type="dxa"/>
              <w:left w:w="115" w:type="dxa"/>
              <w:bottom w:w="72" w:type="dxa"/>
              <w:right w:w="115" w:type="dxa"/>
            </w:tcMar>
          </w:tcPr>
          <w:p w14:paraId="7C8739CC" w14:textId="77777777" w:rsidR="00B34447" w:rsidRDefault="00B34447" w:rsidP="00A54152">
            <w:pPr>
              <w:rPr>
                <w:rFonts w:cs="Times New Roman"/>
              </w:rPr>
            </w:pPr>
          </w:p>
        </w:tc>
        <w:tc>
          <w:tcPr>
            <w:tcW w:w="7121" w:type="dxa"/>
            <w:gridSpan w:val="2"/>
            <w:tcMar>
              <w:top w:w="72" w:type="dxa"/>
              <w:left w:w="115" w:type="dxa"/>
              <w:bottom w:w="72" w:type="dxa"/>
              <w:right w:w="115" w:type="dxa"/>
            </w:tcMar>
          </w:tcPr>
          <w:p w14:paraId="6AC143CA" w14:textId="271E386C" w:rsidR="00B34447" w:rsidRPr="00B34447" w:rsidRDefault="00B34447" w:rsidP="00B34447">
            <w:pPr>
              <w:pStyle w:val="ListParagraph"/>
              <w:numPr>
                <w:ilvl w:val="0"/>
                <w:numId w:val="2"/>
              </w:numPr>
              <w:rPr>
                <w:rFonts w:cs="Times New Roman"/>
              </w:rPr>
            </w:pPr>
            <w:r w:rsidRPr="00B34447">
              <w:rPr>
                <w:rFonts w:cs="Times New Roman"/>
              </w:rPr>
              <w:t>This granted women the right to vote in 1919. Congress passed it by a narrow margin with President Wilson’s support in 1920.</w:t>
            </w:r>
          </w:p>
        </w:tc>
      </w:tr>
    </w:tbl>
    <w:p w14:paraId="4D0B44BB" w14:textId="5DA2DD2B" w:rsidR="00745811" w:rsidRDefault="00745811" w:rsidP="00A54152">
      <w:pPr>
        <w:spacing w:after="0"/>
        <w:rPr>
          <w:rFonts w:cs="Times New Roman"/>
        </w:rPr>
      </w:pPr>
    </w:p>
    <w:p w14:paraId="15915FF3" w14:textId="76A32ED2" w:rsidR="003E5CDA" w:rsidRDefault="00A54152" w:rsidP="003E5CDA">
      <w:pPr>
        <w:spacing w:after="0"/>
      </w:pPr>
      <w:r w:rsidRPr="0066138F">
        <w:rPr>
          <w:rFonts w:cs="Times New Roman"/>
          <w:b/>
          <w:sz w:val="24"/>
        </w:rPr>
        <w:lastRenderedPageBreak/>
        <w:t xml:space="preserve">II. </w:t>
      </w:r>
      <w:r w:rsidR="00B34447" w:rsidRPr="00B34447">
        <w:rPr>
          <w:rFonts w:cs="Times New Roman"/>
          <w:b/>
          <w:sz w:val="24"/>
        </w:rPr>
        <w:t>Answer all the questions.</w:t>
      </w:r>
    </w:p>
    <w:p w14:paraId="27251625" w14:textId="774104DB"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The 1848 Seneca Falls Declaration made demands for women’s rights based on arguments made in the</w:t>
      </w:r>
    </w:p>
    <w:p w14:paraId="6097D381" w14:textId="77777777" w:rsidR="00C80A68" w:rsidRDefault="00C80A68" w:rsidP="00C80A68">
      <w:pPr>
        <w:pStyle w:val="ListParagraph"/>
        <w:numPr>
          <w:ilvl w:val="1"/>
          <w:numId w:val="2"/>
        </w:numPr>
      </w:pPr>
      <w:r>
        <w:t xml:space="preserve">International Anti-Slavery meeting </w:t>
      </w:r>
    </w:p>
    <w:p w14:paraId="5C1B4DB7" w14:textId="77777777" w:rsidR="00C80A68" w:rsidRDefault="00C80A68" w:rsidP="00C80A68">
      <w:pPr>
        <w:pStyle w:val="ListParagraph"/>
        <w:numPr>
          <w:ilvl w:val="1"/>
          <w:numId w:val="2"/>
        </w:numPr>
      </w:pPr>
      <w:r>
        <w:t xml:space="preserve">Fifteenth amendment </w:t>
      </w:r>
    </w:p>
    <w:p w14:paraId="1E3BB5BA" w14:textId="77777777" w:rsidR="00C80A68" w:rsidRDefault="00C80A68" w:rsidP="00C80A68">
      <w:pPr>
        <w:pStyle w:val="ListParagraph"/>
        <w:numPr>
          <w:ilvl w:val="1"/>
          <w:numId w:val="2"/>
        </w:numPr>
      </w:pPr>
      <w:r>
        <w:t xml:space="preserve">Bill of Rights </w:t>
      </w:r>
    </w:p>
    <w:p w14:paraId="47799999" w14:textId="3EE510D3" w:rsidR="00C80A68" w:rsidRDefault="00C80A68" w:rsidP="00C80A68">
      <w:pPr>
        <w:pStyle w:val="ListParagraph"/>
        <w:numPr>
          <w:ilvl w:val="1"/>
          <w:numId w:val="2"/>
        </w:numPr>
      </w:pPr>
      <w:r>
        <w:t>Declaration of Independence</w:t>
      </w:r>
    </w:p>
    <w:p w14:paraId="74C336A8" w14:textId="77777777" w:rsidR="00C80A68" w:rsidRDefault="00C80A68" w:rsidP="00C80A68"/>
    <w:p w14:paraId="32402AA8" w14:textId="5767C5D0"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Opposition to slavery and the demands of the Civil War changed the movements focus from woman suffrage to…</w:t>
      </w:r>
    </w:p>
    <w:p w14:paraId="701DDB0D" w14:textId="77777777" w:rsidR="00C80A68" w:rsidRDefault="00C80A68" w:rsidP="00C80A68">
      <w:pPr>
        <w:pStyle w:val="ListParagraph"/>
        <w:numPr>
          <w:ilvl w:val="1"/>
          <w:numId w:val="2"/>
        </w:numPr>
      </w:pPr>
      <w:r>
        <w:t xml:space="preserve">State-by-state amendments </w:t>
      </w:r>
    </w:p>
    <w:p w14:paraId="697599C8" w14:textId="77777777" w:rsidR="00C80A68" w:rsidRDefault="00C80A68" w:rsidP="00C80A68">
      <w:pPr>
        <w:pStyle w:val="ListParagraph"/>
        <w:numPr>
          <w:ilvl w:val="1"/>
          <w:numId w:val="2"/>
        </w:numPr>
      </w:pPr>
      <w:r>
        <w:t xml:space="preserve">The National Woman Suffrage Association </w:t>
      </w:r>
    </w:p>
    <w:p w14:paraId="1A25CA69" w14:textId="77777777" w:rsidR="00C80A68" w:rsidRDefault="00C80A68" w:rsidP="00C80A68">
      <w:pPr>
        <w:pStyle w:val="ListParagraph"/>
        <w:numPr>
          <w:ilvl w:val="1"/>
          <w:numId w:val="2"/>
        </w:numPr>
      </w:pPr>
      <w:r>
        <w:t xml:space="preserve"> The 14th and 15th Amendments </w:t>
      </w:r>
    </w:p>
    <w:p w14:paraId="53E8F7D3" w14:textId="4742587D" w:rsidR="00C80A68" w:rsidRDefault="00C80A68" w:rsidP="00C80A68">
      <w:pPr>
        <w:pStyle w:val="ListParagraph"/>
        <w:numPr>
          <w:ilvl w:val="1"/>
          <w:numId w:val="2"/>
        </w:numPr>
      </w:pPr>
      <w:r>
        <w:t>Universal suffrage</w:t>
      </w:r>
    </w:p>
    <w:p w14:paraId="57499E68" w14:textId="77777777" w:rsidR="00C80A68" w:rsidRDefault="00C80A68" w:rsidP="00C80A68"/>
    <w:p w14:paraId="28807688" w14:textId="431C9CB2"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Which amendment extended Constitutional protection to black males and was the first official government document to define citizens and voters as exclusively male?</w:t>
      </w:r>
    </w:p>
    <w:p w14:paraId="5812DF4B" w14:textId="77777777" w:rsidR="00C80A68" w:rsidRDefault="00C80A68" w:rsidP="00C80A68">
      <w:pPr>
        <w:pStyle w:val="ListParagraph"/>
        <w:numPr>
          <w:ilvl w:val="1"/>
          <w:numId w:val="2"/>
        </w:numPr>
      </w:pPr>
      <w:r>
        <w:t xml:space="preserve">The 15th Amendment </w:t>
      </w:r>
    </w:p>
    <w:p w14:paraId="4F6CEED3" w14:textId="77777777" w:rsidR="00C80A68" w:rsidRDefault="00C80A68" w:rsidP="00C80A68">
      <w:pPr>
        <w:pStyle w:val="ListParagraph"/>
        <w:numPr>
          <w:ilvl w:val="1"/>
          <w:numId w:val="2"/>
        </w:numPr>
      </w:pPr>
      <w:r>
        <w:t xml:space="preserve">The 19th Amendment </w:t>
      </w:r>
    </w:p>
    <w:p w14:paraId="3788D297" w14:textId="77777777" w:rsidR="00C80A68" w:rsidRDefault="00C80A68" w:rsidP="00C80A68">
      <w:pPr>
        <w:pStyle w:val="ListParagraph"/>
        <w:numPr>
          <w:ilvl w:val="1"/>
          <w:numId w:val="2"/>
        </w:numPr>
      </w:pPr>
      <w:r>
        <w:t xml:space="preserve">The 14th Amendment </w:t>
      </w:r>
    </w:p>
    <w:p w14:paraId="401C7AC3" w14:textId="5EDC20C1" w:rsidR="00C80A68" w:rsidRDefault="00C80A68" w:rsidP="00C80A68">
      <w:pPr>
        <w:pStyle w:val="ListParagraph"/>
        <w:numPr>
          <w:ilvl w:val="1"/>
          <w:numId w:val="2"/>
        </w:numPr>
      </w:pPr>
      <w:r>
        <w:t>The 18th Amendment</w:t>
      </w:r>
    </w:p>
    <w:p w14:paraId="3DE18340" w14:textId="77777777" w:rsidR="00C80A68" w:rsidRDefault="00C80A68" w:rsidP="00C80A68"/>
    <w:p w14:paraId="116F03F3" w14:textId="3BB4343A"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Organized opposition to the Woman Suffrage movement came from which of the following?</w:t>
      </w:r>
    </w:p>
    <w:p w14:paraId="1C1F69C2" w14:textId="77777777" w:rsidR="00C80A68" w:rsidRDefault="00C80A68" w:rsidP="00C80A68">
      <w:pPr>
        <w:pStyle w:val="ListParagraph"/>
        <w:numPr>
          <w:ilvl w:val="1"/>
          <w:numId w:val="2"/>
        </w:numPr>
      </w:pPr>
      <w:r>
        <w:t xml:space="preserve">Frederick Douglass, the famous abolitionist </w:t>
      </w:r>
    </w:p>
    <w:p w14:paraId="1719D336" w14:textId="77777777" w:rsidR="00C80A68" w:rsidRDefault="00C80A68" w:rsidP="00C80A68">
      <w:pPr>
        <w:pStyle w:val="ListParagraph"/>
        <w:numPr>
          <w:ilvl w:val="1"/>
          <w:numId w:val="2"/>
        </w:numPr>
      </w:pPr>
      <w:r>
        <w:t xml:space="preserve"> The Anti-Suffrage Society </w:t>
      </w:r>
    </w:p>
    <w:p w14:paraId="2AD1EFDB" w14:textId="77777777" w:rsidR="00C80A68" w:rsidRDefault="00C80A68" w:rsidP="00C80A68">
      <w:pPr>
        <w:pStyle w:val="ListParagraph"/>
        <w:numPr>
          <w:ilvl w:val="1"/>
          <w:numId w:val="2"/>
        </w:numPr>
      </w:pPr>
      <w:r>
        <w:t xml:space="preserve">The “Winning Plan” </w:t>
      </w:r>
    </w:p>
    <w:p w14:paraId="18A36EBE" w14:textId="3E21B978" w:rsidR="00C80A68" w:rsidRDefault="00C80A68" w:rsidP="00C80A68">
      <w:pPr>
        <w:pStyle w:val="ListParagraph"/>
        <w:numPr>
          <w:ilvl w:val="1"/>
          <w:numId w:val="2"/>
        </w:numPr>
      </w:pPr>
      <w:r>
        <w:t>The International Anti-Slavery Association</w:t>
      </w:r>
    </w:p>
    <w:p w14:paraId="2ED4F35C" w14:textId="77777777" w:rsidR="00C80A68" w:rsidRDefault="00C80A68" w:rsidP="00C80A68"/>
    <w:p w14:paraId="68091A7C" w14:textId="0B446D90"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Elizabeth Cady Stanton and Susan B. Anthony led the suffrage movement for the first 50 years and focused their efforts on the strategy to</w:t>
      </w:r>
    </w:p>
    <w:p w14:paraId="6919F4D6" w14:textId="77777777" w:rsidR="00C80A68" w:rsidRDefault="00C80A68" w:rsidP="00C80A68">
      <w:pPr>
        <w:pStyle w:val="ListParagraph"/>
        <w:numPr>
          <w:ilvl w:val="1"/>
          <w:numId w:val="2"/>
        </w:numPr>
      </w:pPr>
      <w:r>
        <w:t xml:space="preserve">Pass a Constitutional amendment granting women the right to vote in national elections </w:t>
      </w:r>
    </w:p>
    <w:p w14:paraId="0CCD9E66" w14:textId="77777777" w:rsidR="00C80A68" w:rsidRDefault="00C80A68" w:rsidP="00C80A68">
      <w:pPr>
        <w:pStyle w:val="ListParagraph"/>
        <w:numPr>
          <w:ilvl w:val="1"/>
          <w:numId w:val="2"/>
        </w:numPr>
      </w:pPr>
      <w:r>
        <w:t xml:space="preserve">Launch an intimidating protest movement to push for state-by-state victories </w:t>
      </w:r>
    </w:p>
    <w:p w14:paraId="23D87851" w14:textId="22E02A90" w:rsidR="00C80A68" w:rsidRDefault="00C80A68" w:rsidP="00C80A68">
      <w:pPr>
        <w:pStyle w:val="ListParagraph"/>
        <w:numPr>
          <w:ilvl w:val="1"/>
          <w:numId w:val="2"/>
        </w:numPr>
      </w:pPr>
      <w:r>
        <w:t xml:space="preserve">Build strong relationships with Congress, the president, and the Supreme Court justices to gain support for their cause </w:t>
      </w:r>
    </w:p>
    <w:p w14:paraId="7202B7E1" w14:textId="7A082AC2" w:rsidR="00EB4242" w:rsidRDefault="00C80A68" w:rsidP="00C80A68">
      <w:pPr>
        <w:pStyle w:val="ListParagraph"/>
        <w:numPr>
          <w:ilvl w:val="1"/>
          <w:numId w:val="2"/>
        </w:numPr>
      </w:pPr>
      <w:r>
        <w:t>Argue for universal suffrage and extend the Fourteenth and Fifteenth Amendments</w:t>
      </w:r>
    </w:p>
    <w:p w14:paraId="3833A8B7" w14:textId="5B2BF4A5" w:rsidR="00C80A68" w:rsidRDefault="00786E5A" w:rsidP="00C80A68">
      <w:pPr>
        <w:pStyle w:val="ListParagraph"/>
        <w:numPr>
          <w:ilvl w:val="0"/>
          <w:numId w:val="2"/>
        </w:numPr>
      </w:pPr>
      <w:r w:rsidRPr="00037239">
        <w:rPr>
          <w:u w:val="single"/>
        </w:rPr>
        <w:lastRenderedPageBreak/>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Which was the first state to succeed in the Seneca Falls Declaration, demanding that women should have the right to vote?</w:t>
      </w:r>
    </w:p>
    <w:p w14:paraId="0466D6F6" w14:textId="77777777" w:rsidR="00C80A68" w:rsidRDefault="00C80A68" w:rsidP="00C80A68">
      <w:pPr>
        <w:pStyle w:val="ListParagraph"/>
        <w:numPr>
          <w:ilvl w:val="1"/>
          <w:numId w:val="2"/>
        </w:numPr>
      </w:pPr>
      <w:r>
        <w:t xml:space="preserve"> Wyoming </w:t>
      </w:r>
    </w:p>
    <w:p w14:paraId="3EF918BE" w14:textId="77777777" w:rsidR="00C80A68" w:rsidRDefault="00C80A68" w:rsidP="00C80A68">
      <w:pPr>
        <w:pStyle w:val="ListParagraph"/>
        <w:numPr>
          <w:ilvl w:val="1"/>
          <w:numId w:val="2"/>
        </w:numPr>
      </w:pPr>
      <w:r>
        <w:t xml:space="preserve">New Jersey </w:t>
      </w:r>
    </w:p>
    <w:p w14:paraId="560F78EB" w14:textId="77777777" w:rsidR="00C80A68" w:rsidRDefault="00C80A68" w:rsidP="00C80A68">
      <w:pPr>
        <w:pStyle w:val="ListParagraph"/>
        <w:numPr>
          <w:ilvl w:val="1"/>
          <w:numId w:val="2"/>
        </w:numPr>
      </w:pPr>
      <w:r>
        <w:t xml:space="preserve">Massachusetts </w:t>
      </w:r>
    </w:p>
    <w:p w14:paraId="5E48B23A" w14:textId="7523F06F" w:rsidR="00C80A68" w:rsidRDefault="00C80A68" w:rsidP="00C80A68">
      <w:pPr>
        <w:pStyle w:val="ListParagraph"/>
        <w:numPr>
          <w:ilvl w:val="1"/>
          <w:numId w:val="2"/>
        </w:numPr>
      </w:pPr>
      <w:r>
        <w:t>Utah</w:t>
      </w:r>
    </w:p>
    <w:p w14:paraId="7ECBCCD4" w14:textId="77777777" w:rsidR="00C80A68" w:rsidRDefault="00C80A68" w:rsidP="00C80A68"/>
    <w:p w14:paraId="7BB749E7" w14:textId="405534C9"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How did U.S. involvement in World War I impact the Woman Suffrage Movement?</w:t>
      </w:r>
    </w:p>
    <w:p w14:paraId="428D964D" w14:textId="77777777" w:rsidR="00C80A68" w:rsidRDefault="00C80A68" w:rsidP="00C80A68">
      <w:pPr>
        <w:pStyle w:val="ListParagraph"/>
        <w:numPr>
          <w:ilvl w:val="1"/>
          <w:numId w:val="2"/>
        </w:numPr>
      </w:pPr>
      <w:r>
        <w:t xml:space="preserve">Soldiers coming home from Europe were exposed to the woman suffrage movement in England and became more supportive. </w:t>
      </w:r>
    </w:p>
    <w:p w14:paraId="221BD440" w14:textId="77777777" w:rsidR="00C80A68" w:rsidRDefault="00C80A68" w:rsidP="00C80A68">
      <w:pPr>
        <w:pStyle w:val="ListParagraph"/>
        <w:numPr>
          <w:ilvl w:val="1"/>
          <w:numId w:val="2"/>
        </w:numPr>
      </w:pPr>
      <w:r>
        <w:t xml:space="preserve">Congress refused to consider requests for domestic issues. </w:t>
      </w:r>
    </w:p>
    <w:p w14:paraId="10217131" w14:textId="77777777" w:rsidR="00C80A68" w:rsidRDefault="00C80A68" w:rsidP="00C80A68">
      <w:pPr>
        <w:pStyle w:val="ListParagraph"/>
        <w:numPr>
          <w:ilvl w:val="1"/>
          <w:numId w:val="2"/>
        </w:numPr>
      </w:pPr>
      <w:r>
        <w:t xml:space="preserve">People no longer considered granting women the vote a priority because they had a war to fight. </w:t>
      </w:r>
    </w:p>
    <w:p w14:paraId="4828903B" w14:textId="6515A62B" w:rsidR="00C80A68" w:rsidRDefault="00C80A68" w:rsidP="00C80A68">
      <w:pPr>
        <w:pStyle w:val="ListParagraph"/>
        <w:numPr>
          <w:ilvl w:val="1"/>
          <w:numId w:val="2"/>
        </w:numPr>
      </w:pPr>
      <w:r>
        <w:t>President Wilson decided to support voting rights for women after witnessing the contributions women made in the war effort.</w:t>
      </w:r>
    </w:p>
    <w:p w14:paraId="0A949FC2" w14:textId="77777777" w:rsidR="00C80A68" w:rsidRDefault="00C80A68" w:rsidP="00C80A68"/>
    <w:p w14:paraId="54F8EFC8" w14:textId="1FD6CA81"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What was the name of Carrie Chapman Catt’s strategy to secure a woman’s right to vote in 36 states in order to assure passage of a federal amendment?</w:t>
      </w:r>
    </w:p>
    <w:p w14:paraId="3270053A" w14:textId="77777777" w:rsidR="00C80A68" w:rsidRDefault="00C80A68" w:rsidP="00C80A68">
      <w:pPr>
        <w:pStyle w:val="ListParagraph"/>
        <w:numPr>
          <w:ilvl w:val="1"/>
          <w:numId w:val="2"/>
        </w:numPr>
      </w:pPr>
      <w:r>
        <w:t xml:space="preserve">Woman Suffrage </w:t>
      </w:r>
    </w:p>
    <w:p w14:paraId="3418CD53" w14:textId="77777777" w:rsidR="00C80A68" w:rsidRDefault="00C80A68" w:rsidP="00C80A68">
      <w:pPr>
        <w:pStyle w:val="ListParagraph"/>
        <w:numPr>
          <w:ilvl w:val="1"/>
          <w:numId w:val="2"/>
        </w:numPr>
      </w:pPr>
      <w:r>
        <w:t xml:space="preserve">The Fifteenth Amendment </w:t>
      </w:r>
    </w:p>
    <w:p w14:paraId="05A0BCCB" w14:textId="77777777" w:rsidR="00C80A68" w:rsidRDefault="00C80A68" w:rsidP="00C80A68">
      <w:pPr>
        <w:pStyle w:val="ListParagraph"/>
        <w:numPr>
          <w:ilvl w:val="1"/>
          <w:numId w:val="2"/>
        </w:numPr>
      </w:pPr>
      <w:r>
        <w:t xml:space="preserve">The “Winning Plan” </w:t>
      </w:r>
    </w:p>
    <w:p w14:paraId="46590393" w14:textId="5493EE2D" w:rsidR="00C80A68" w:rsidRDefault="00C80A68" w:rsidP="00C80A68">
      <w:pPr>
        <w:pStyle w:val="ListParagraph"/>
        <w:numPr>
          <w:ilvl w:val="1"/>
          <w:numId w:val="2"/>
        </w:numPr>
      </w:pPr>
      <w:r>
        <w:t>The Nineteenth Amendment</w:t>
      </w:r>
    </w:p>
    <w:p w14:paraId="4A2519E0" w14:textId="77777777" w:rsidR="00C80A68" w:rsidRDefault="00C80A68" w:rsidP="00C80A68"/>
    <w:p w14:paraId="2B986E5C" w14:textId="0E237548"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When did Congress finally approve the Nineteenth Amendment to the U.S. Constitution guaranteeing women the right to vote?</w:t>
      </w:r>
    </w:p>
    <w:p w14:paraId="3634E78E" w14:textId="77777777" w:rsidR="00C80A68" w:rsidRDefault="00C80A68" w:rsidP="00C80A68">
      <w:pPr>
        <w:pStyle w:val="ListParagraph"/>
        <w:numPr>
          <w:ilvl w:val="1"/>
          <w:numId w:val="2"/>
        </w:numPr>
      </w:pPr>
      <w:r>
        <w:t xml:space="preserve">1920 </w:t>
      </w:r>
    </w:p>
    <w:p w14:paraId="39C358E2" w14:textId="77777777" w:rsidR="00C80A68" w:rsidRDefault="00C80A68" w:rsidP="00C80A68">
      <w:pPr>
        <w:pStyle w:val="ListParagraph"/>
        <w:numPr>
          <w:ilvl w:val="1"/>
          <w:numId w:val="2"/>
        </w:numPr>
      </w:pPr>
      <w:r>
        <w:t xml:space="preserve">1917 </w:t>
      </w:r>
    </w:p>
    <w:p w14:paraId="41619028" w14:textId="77777777" w:rsidR="00C80A68" w:rsidRDefault="00C80A68" w:rsidP="00C80A68">
      <w:pPr>
        <w:pStyle w:val="ListParagraph"/>
        <w:numPr>
          <w:ilvl w:val="1"/>
          <w:numId w:val="2"/>
        </w:numPr>
      </w:pPr>
      <w:r>
        <w:t xml:space="preserve">1870 </w:t>
      </w:r>
    </w:p>
    <w:p w14:paraId="523EDAFE" w14:textId="248D832E" w:rsidR="00C80A68" w:rsidRDefault="00C80A68" w:rsidP="00C80A68">
      <w:pPr>
        <w:pStyle w:val="ListParagraph"/>
        <w:numPr>
          <w:ilvl w:val="1"/>
          <w:numId w:val="2"/>
        </w:numPr>
      </w:pPr>
      <w:r>
        <w:t>1848</w:t>
      </w:r>
    </w:p>
    <w:p w14:paraId="63EE4716" w14:textId="77777777" w:rsidR="00C80A68" w:rsidRDefault="00C80A68" w:rsidP="00C80A68"/>
    <w:p w14:paraId="14E55A25" w14:textId="01570A66" w:rsidR="00C80A68" w:rsidRDefault="00786E5A" w:rsidP="00C80A68">
      <w:pPr>
        <w:pStyle w:val="ListParagraph"/>
        <w:numPr>
          <w:ilvl w:val="0"/>
          <w:numId w:val="2"/>
        </w:numPr>
      </w:pP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r w:rsidRPr="00786E5A">
        <w:t xml:space="preserve"> </w:t>
      </w:r>
      <w:r>
        <w:t xml:space="preserve"> </w:t>
      </w:r>
      <w:r w:rsidR="00C80A68">
        <w:t>It took women a long time to get voting rights for all the following reasons EXCEPT:</w:t>
      </w:r>
    </w:p>
    <w:p w14:paraId="742976AF" w14:textId="77777777" w:rsidR="00C80A68" w:rsidRDefault="00C80A68" w:rsidP="00C80A68">
      <w:pPr>
        <w:pStyle w:val="ListParagraph"/>
        <w:numPr>
          <w:ilvl w:val="1"/>
          <w:numId w:val="2"/>
        </w:numPr>
      </w:pPr>
      <w:r>
        <w:t xml:space="preserve">The Civil War and the 14th and 15th Amendments that followed weakened the momentum of the movement. </w:t>
      </w:r>
    </w:p>
    <w:p w14:paraId="2A756980" w14:textId="77777777" w:rsidR="00C80A68" w:rsidRDefault="00C80A68" w:rsidP="00C80A68">
      <w:pPr>
        <w:pStyle w:val="ListParagraph"/>
        <w:numPr>
          <w:ilvl w:val="1"/>
          <w:numId w:val="2"/>
        </w:numPr>
      </w:pPr>
      <w:r>
        <w:t xml:space="preserve">Many splinter organizations and competing strategies blurred the focus. </w:t>
      </w:r>
    </w:p>
    <w:p w14:paraId="267BC43C" w14:textId="77777777" w:rsidR="00C80A68" w:rsidRDefault="00C80A68" w:rsidP="00C80A68">
      <w:pPr>
        <w:pStyle w:val="ListParagraph"/>
        <w:numPr>
          <w:ilvl w:val="1"/>
          <w:numId w:val="2"/>
        </w:numPr>
      </w:pPr>
      <w:r>
        <w:t xml:space="preserve">The leaders in the Woman Suffrage Movement used overly emotional arguments. </w:t>
      </w:r>
    </w:p>
    <w:p w14:paraId="265D434C" w14:textId="479E10EF" w:rsidR="00C80A68" w:rsidRDefault="00C80A68" w:rsidP="00C80A68">
      <w:pPr>
        <w:pStyle w:val="ListParagraph"/>
        <w:numPr>
          <w:ilvl w:val="1"/>
          <w:numId w:val="2"/>
        </w:numPr>
      </w:pPr>
      <w:r>
        <w:lastRenderedPageBreak/>
        <w:t xml:space="preserve">Many Americans felt that </w:t>
      </w:r>
      <w:r w:rsidRPr="00C80A68">
        <w:t>that giving women the right to vote would be harmful to the existing social and political structures.</w:t>
      </w:r>
    </w:p>
    <w:p w14:paraId="4C23CC38" w14:textId="6122D33C" w:rsidR="00C80A68" w:rsidRDefault="00C80A68" w:rsidP="00C80A68">
      <w:pPr>
        <w:spacing w:after="0"/>
      </w:pPr>
      <w:r w:rsidRPr="00C80A68">
        <w:rPr>
          <w:rFonts w:cs="Times New Roman"/>
          <w:b/>
          <w:sz w:val="24"/>
        </w:rPr>
        <w:t>I</w:t>
      </w:r>
      <w:r>
        <w:rPr>
          <w:rFonts w:cs="Times New Roman"/>
          <w:b/>
          <w:sz w:val="24"/>
        </w:rPr>
        <w:t>I</w:t>
      </w:r>
      <w:r w:rsidRPr="00C80A68">
        <w:rPr>
          <w:rFonts w:cs="Times New Roman"/>
          <w:b/>
          <w:sz w:val="24"/>
        </w:rPr>
        <w:t>I. Voting Rights for Women:</w:t>
      </w:r>
    </w:p>
    <w:p w14:paraId="1D29E1D2" w14:textId="56EC7583" w:rsidR="00C80A68" w:rsidRDefault="00C80A68" w:rsidP="00C80A68">
      <w:r>
        <w:t>The Woman Suffrage Movement began by making rational demands based on the ideals of the Declaration of Independence to argue that women deserved the right to vote. After 72 years, fighting fierce opposition, the movement prevailed, and the U.S. Constitution was amended to guarantee women the right to vote. Now apply what you have learned about Voting Rights for Women to a fictional election scenario.</w:t>
      </w:r>
    </w:p>
    <w:p w14:paraId="6AC8F3ED" w14:textId="76BB6872" w:rsidR="00C80A68" w:rsidRDefault="00C80A68" w:rsidP="00C80A68">
      <w:pPr>
        <w:pStyle w:val="ListParagraph"/>
        <w:numPr>
          <w:ilvl w:val="0"/>
          <w:numId w:val="6"/>
        </w:numPr>
      </w:pPr>
      <w:r>
        <w:t>Read the election scenario.</w:t>
      </w:r>
    </w:p>
    <w:p w14:paraId="3A42C59B" w14:textId="0EA2D2E8" w:rsidR="00C80A68" w:rsidRDefault="00C80A68" w:rsidP="00C80A68">
      <w:pPr>
        <w:pStyle w:val="ListParagraph"/>
        <w:numPr>
          <w:ilvl w:val="0"/>
          <w:numId w:val="6"/>
        </w:numPr>
      </w:pPr>
      <w:r>
        <w:t>Decide which key points from the narrative correspond to the details in the new scenario.</w:t>
      </w:r>
    </w:p>
    <w:p w14:paraId="15FC8562" w14:textId="1F7F17B4" w:rsidR="00C80A68" w:rsidRDefault="00C80A68" w:rsidP="00C80A68">
      <w:pPr>
        <w:pStyle w:val="ListParagraph"/>
        <w:numPr>
          <w:ilvl w:val="0"/>
          <w:numId w:val="6"/>
        </w:numPr>
      </w:pPr>
      <w:r>
        <w:t>Match key points to the new scenario. Then explain the connections.</w:t>
      </w:r>
    </w:p>
    <w:p w14:paraId="0D774F25" w14:textId="77777777" w:rsidR="00C80A68" w:rsidRPr="00C80A68" w:rsidRDefault="00C80A68" w:rsidP="00C80A68">
      <w:pPr>
        <w:rPr>
          <w:b/>
          <w:bCs/>
        </w:rPr>
      </w:pPr>
      <w:r w:rsidRPr="00C80A68">
        <w:rPr>
          <w:b/>
          <w:bCs/>
        </w:rPr>
        <w:t xml:space="preserve">Election Scenario </w:t>
      </w:r>
    </w:p>
    <w:p w14:paraId="4099E3CF" w14:textId="77777777" w:rsidR="00C80A68" w:rsidRDefault="00C80A68" w:rsidP="00C80A68">
      <w:r w:rsidRPr="00C80A68">
        <w:t xml:space="preserve">A small but vocal group of 16 and 17 year </w:t>
      </w:r>
      <w:proofErr w:type="spellStart"/>
      <w:r w:rsidRPr="00C80A68">
        <w:t>olds</w:t>
      </w:r>
      <w:proofErr w:type="spellEnd"/>
      <w:r w:rsidRPr="00C80A68">
        <w:t xml:space="preserve"> organize to demand the legal voting age be lowered to 16 nation-wide. </w:t>
      </w:r>
    </w:p>
    <w:p w14:paraId="7FD7E551" w14:textId="3CAFD7DD" w:rsidR="00C80A68" w:rsidRDefault="00C80A68" w:rsidP="00C80A68">
      <w:r w:rsidRPr="00C80A68">
        <w:t>Decide which key point relates to the scenario below and write it in the space provided. Then, explain the connection.</w:t>
      </w:r>
    </w:p>
    <w:p w14:paraId="5CF27D17" w14:textId="77777777" w:rsidR="00786E5A" w:rsidRPr="00786E5A" w:rsidRDefault="00786E5A" w:rsidP="00786E5A">
      <w:pPr>
        <w:rPr>
          <w:b/>
          <w:bCs/>
        </w:rPr>
      </w:pPr>
      <w:r w:rsidRPr="00786E5A">
        <w:rPr>
          <w:b/>
          <w:bCs/>
        </w:rPr>
        <w:t>Related key points</w:t>
      </w:r>
    </w:p>
    <w:p w14:paraId="1CEA5F5D" w14:textId="77777777" w:rsidR="00786E5A" w:rsidRDefault="00786E5A" w:rsidP="00786E5A">
      <w:pPr>
        <w:pStyle w:val="ListParagraph"/>
        <w:numPr>
          <w:ilvl w:val="0"/>
          <w:numId w:val="7"/>
        </w:numPr>
      </w:pPr>
      <w:r>
        <w:t xml:space="preserve">Universal suffrage </w:t>
      </w:r>
    </w:p>
    <w:p w14:paraId="56162708" w14:textId="77777777" w:rsidR="00786E5A" w:rsidRDefault="00786E5A" w:rsidP="00786E5A">
      <w:pPr>
        <w:pStyle w:val="ListParagraph"/>
        <w:numPr>
          <w:ilvl w:val="0"/>
          <w:numId w:val="7"/>
        </w:numPr>
      </w:pPr>
      <w:r>
        <w:t>Nineteenth Amendment</w:t>
      </w:r>
    </w:p>
    <w:p w14:paraId="12DC0DCD" w14:textId="77777777" w:rsidR="00786E5A" w:rsidRDefault="00786E5A" w:rsidP="00786E5A">
      <w:pPr>
        <w:pStyle w:val="ListParagraph"/>
        <w:numPr>
          <w:ilvl w:val="0"/>
          <w:numId w:val="7"/>
        </w:numPr>
      </w:pPr>
      <w:r>
        <w:t xml:space="preserve">Seneca Falls Declaration </w:t>
      </w:r>
    </w:p>
    <w:p w14:paraId="250B939B" w14:textId="77777777" w:rsidR="00786E5A" w:rsidRDefault="00786E5A" w:rsidP="00786E5A">
      <w:pPr>
        <w:pStyle w:val="ListParagraph"/>
        <w:numPr>
          <w:ilvl w:val="0"/>
          <w:numId w:val="7"/>
        </w:numPr>
      </w:pPr>
      <w:r>
        <w:t>The “Winning Plan”</w:t>
      </w:r>
    </w:p>
    <w:p w14:paraId="1C5C652D" w14:textId="77777777" w:rsidR="00786E5A" w:rsidRDefault="00786E5A" w:rsidP="00786E5A">
      <w:pPr>
        <w:pStyle w:val="ListParagraph"/>
        <w:numPr>
          <w:ilvl w:val="0"/>
          <w:numId w:val="7"/>
        </w:numPr>
      </w:pPr>
      <w:r>
        <w:t xml:space="preserve">Anti-Suffrage Society </w:t>
      </w:r>
    </w:p>
    <w:p w14:paraId="17644841" w14:textId="1FA22692" w:rsidR="00786E5A" w:rsidRDefault="00786E5A" w:rsidP="00786E5A">
      <w:pPr>
        <w:pStyle w:val="ListParagraph"/>
        <w:numPr>
          <w:ilvl w:val="0"/>
          <w:numId w:val="7"/>
        </w:numPr>
      </w:pPr>
      <w:r>
        <w:t>Wyoming</w:t>
      </w:r>
    </w:p>
    <w:tbl>
      <w:tblPr>
        <w:tblStyle w:val="TableGrid"/>
        <w:tblW w:w="0" w:type="auto"/>
        <w:tblLook w:val="04A0" w:firstRow="1" w:lastRow="0" w:firstColumn="1" w:lastColumn="0" w:noHBand="0" w:noVBand="1"/>
      </w:tblPr>
      <w:tblGrid>
        <w:gridCol w:w="4788"/>
        <w:gridCol w:w="4788"/>
      </w:tblGrid>
      <w:tr w:rsidR="00786E5A" w14:paraId="43F28CFE" w14:textId="77777777" w:rsidTr="00786E5A">
        <w:trPr>
          <w:tblHeader/>
        </w:trPr>
        <w:tc>
          <w:tcPr>
            <w:tcW w:w="4788" w:type="dxa"/>
            <w:shd w:val="clear" w:color="auto" w:fill="000000" w:themeFill="text1"/>
            <w:tcMar>
              <w:top w:w="72" w:type="dxa"/>
              <w:left w:w="115" w:type="dxa"/>
              <w:bottom w:w="72" w:type="dxa"/>
              <w:right w:w="115" w:type="dxa"/>
            </w:tcMar>
          </w:tcPr>
          <w:p w14:paraId="3538CF4E" w14:textId="437A22A3" w:rsidR="00786E5A" w:rsidRPr="00786E5A" w:rsidRDefault="00786E5A" w:rsidP="00786E5A">
            <w:pPr>
              <w:rPr>
                <w:b/>
                <w:bCs/>
                <w:sz w:val="28"/>
                <w:szCs w:val="28"/>
              </w:rPr>
            </w:pPr>
            <w:r w:rsidRPr="00786E5A">
              <w:rPr>
                <w:b/>
                <w:bCs/>
                <w:sz w:val="28"/>
                <w:szCs w:val="28"/>
              </w:rPr>
              <w:t>Scenario</w:t>
            </w:r>
          </w:p>
        </w:tc>
        <w:tc>
          <w:tcPr>
            <w:tcW w:w="4788" w:type="dxa"/>
            <w:shd w:val="clear" w:color="auto" w:fill="000000" w:themeFill="text1"/>
            <w:tcMar>
              <w:top w:w="72" w:type="dxa"/>
              <w:left w:w="115" w:type="dxa"/>
              <w:bottom w:w="72" w:type="dxa"/>
              <w:right w:w="115" w:type="dxa"/>
            </w:tcMar>
          </w:tcPr>
          <w:p w14:paraId="5F75C424" w14:textId="16E082BA" w:rsidR="00786E5A" w:rsidRPr="00786E5A" w:rsidRDefault="00786E5A" w:rsidP="00786E5A">
            <w:pPr>
              <w:rPr>
                <w:b/>
                <w:bCs/>
                <w:sz w:val="28"/>
                <w:szCs w:val="28"/>
              </w:rPr>
            </w:pPr>
            <w:r w:rsidRPr="00786E5A">
              <w:rPr>
                <w:b/>
                <w:bCs/>
                <w:sz w:val="28"/>
                <w:szCs w:val="28"/>
              </w:rPr>
              <w:t>Related key point and explanation</w:t>
            </w:r>
          </w:p>
        </w:tc>
      </w:tr>
      <w:tr w:rsidR="00786E5A" w14:paraId="4B1F18C1" w14:textId="77777777" w:rsidTr="00786E5A">
        <w:tc>
          <w:tcPr>
            <w:tcW w:w="4788" w:type="dxa"/>
            <w:vMerge w:val="restart"/>
            <w:tcMar>
              <w:top w:w="72" w:type="dxa"/>
              <w:left w:w="115" w:type="dxa"/>
              <w:bottom w:w="72" w:type="dxa"/>
              <w:right w:w="115" w:type="dxa"/>
            </w:tcMar>
          </w:tcPr>
          <w:p w14:paraId="4B17C60A" w14:textId="64993216" w:rsidR="00786E5A" w:rsidRDefault="00786E5A" w:rsidP="00A16370">
            <w:pPr>
              <w:pStyle w:val="ListParagraph"/>
              <w:numPr>
                <w:ilvl w:val="0"/>
                <w:numId w:val="2"/>
              </w:numPr>
            </w:pPr>
            <w:r w:rsidRPr="00786E5A">
              <w:t xml:space="preserve">A high school senior in the Midwest wonders why his 18-year-old sister gets to vote in the upcoming presidential race and he does not. He writes a letter in the local newspaper arguing that 17 year </w:t>
            </w:r>
            <w:proofErr w:type="spellStart"/>
            <w:r w:rsidRPr="00786E5A">
              <w:t>olds</w:t>
            </w:r>
            <w:proofErr w:type="spellEnd"/>
            <w:r w:rsidRPr="00786E5A">
              <w:t xml:space="preserve"> are equal to any 18 year old in rational thought and ability to make sound decisions about leadership in government; and therefore should have the vote. The demand gets dubbed “teen suffrage.”</w:t>
            </w:r>
          </w:p>
        </w:tc>
        <w:tc>
          <w:tcPr>
            <w:tcW w:w="4788" w:type="dxa"/>
            <w:tcMar>
              <w:top w:w="72" w:type="dxa"/>
              <w:left w:w="115" w:type="dxa"/>
              <w:bottom w:w="72" w:type="dxa"/>
              <w:right w:w="115" w:type="dxa"/>
            </w:tcMar>
          </w:tcPr>
          <w:p w14:paraId="6A153856" w14:textId="4F036ACB" w:rsidR="00786E5A" w:rsidRDefault="00786E5A" w:rsidP="00786E5A">
            <w:r w:rsidRPr="00786E5A">
              <w:rPr>
                <w:b/>
                <w:bCs/>
              </w:rPr>
              <w:t>Related key point:</w:t>
            </w:r>
            <w:r>
              <w:t xml:space="preserve"> </w:t>
            </w:r>
            <w:r w:rsidRPr="002E4EAD">
              <w:t xml:space="preserve"> </w:t>
            </w:r>
            <w:bookmarkStart w:id="1" w:name="_GoBack"/>
            <w:bookmarkEnd w:id="1"/>
          </w:p>
        </w:tc>
      </w:tr>
      <w:tr w:rsidR="00786E5A" w14:paraId="142B66F4" w14:textId="77777777" w:rsidTr="00786E5A">
        <w:tc>
          <w:tcPr>
            <w:tcW w:w="4788" w:type="dxa"/>
            <w:vMerge/>
            <w:tcMar>
              <w:top w:w="72" w:type="dxa"/>
              <w:left w:w="115" w:type="dxa"/>
              <w:bottom w:w="72" w:type="dxa"/>
              <w:right w:w="115" w:type="dxa"/>
            </w:tcMar>
          </w:tcPr>
          <w:p w14:paraId="030571F8" w14:textId="77777777" w:rsidR="00786E5A" w:rsidRDefault="00786E5A" w:rsidP="00786E5A"/>
        </w:tc>
        <w:tc>
          <w:tcPr>
            <w:tcW w:w="4788" w:type="dxa"/>
            <w:tcMar>
              <w:top w:w="72" w:type="dxa"/>
              <w:left w:w="115" w:type="dxa"/>
              <w:bottom w:w="72" w:type="dxa"/>
              <w:right w:w="115" w:type="dxa"/>
            </w:tcMar>
          </w:tcPr>
          <w:p w14:paraId="02F1E002" w14:textId="18780278" w:rsidR="00786E5A" w:rsidRPr="00786E5A" w:rsidRDefault="00786E5A" w:rsidP="00786E5A">
            <w:pPr>
              <w:rPr>
                <w:b/>
                <w:bCs/>
              </w:rPr>
            </w:pPr>
            <w:r w:rsidRPr="00786E5A">
              <w:rPr>
                <w:b/>
                <w:bCs/>
              </w:rPr>
              <w:t xml:space="preserve">Explain the connection: </w:t>
            </w:r>
          </w:p>
        </w:tc>
      </w:tr>
      <w:tr w:rsidR="00786E5A" w14:paraId="396BB2A7" w14:textId="77777777" w:rsidTr="00786E5A">
        <w:tc>
          <w:tcPr>
            <w:tcW w:w="4788" w:type="dxa"/>
            <w:vMerge w:val="restart"/>
            <w:tcMar>
              <w:top w:w="72" w:type="dxa"/>
              <w:left w:w="115" w:type="dxa"/>
              <w:bottom w:w="72" w:type="dxa"/>
              <w:right w:w="115" w:type="dxa"/>
            </w:tcMar>
          </w:tcPr>
          <w:p w14:paraId="601947EB" w14:textId="7386C206" w:rsidR="00786E5A" w:rsidRDefault="00786E5A" w:rsidP="00786E5A">
            <w:pPr>
              <w:pStyle w:val="ListParagraph"/>
              <w:numPr>
                <w:ilvl w:val="0"/>
                <w:numId w:val="2"/>
              </w:numPr>
            </w:pPr>
            <w:r w:rsidRPr="00786E5A">
              <w:t xml:space="preserve">A vocal group of 16 year </w:t>
            </w:r>
            <w:proofErr w:type="spellStart"/>
            <w:r w:rsidRPr="00786E5A">
              <w:t>olds</w:t>
            </w:r>
            <w:proofErr w:type="spellEnd"/>
            <w:r w:rsidRPr="00786E5A">
              <w:t xml:space="preserve"> argue that if </w:t>
            </w:r>
            <w:r w:rsidRPr="00786E5A">
              <w:lastRenderedPageBreak/>
              <w:t>they are able to make decisions about driving a car and have taxes taken from their paychecks, they should be able to vote as well. The 16-year-old group joins the 17-year-old group to demand voting rights for both groups.</w:t>
            </w:r>
          </w:p>
        </w:tc>
        <w:tc>
          <w:tcPr>
            <w:tcW w:w="4788" w:type="dxa"/>
            <w:tcMar>
              <w:top w:w="72" w:type="dxa"/>
              <w:left w:w="115" w:type="dxa"/>
              <w:bottom w:w="72" w:type="dxa"/>
              <w:right w:w="115" w:type="dxa"/>
            </w:tcMar>
          </w:tcPr>
          <w:p w14:paraId="44E8FE2C" w14:textId="627F988F" w:rsidR="00786E5A" w:rsidRDefault="00786E5A" w:rsidP="00786E5A">
            <w:r w:rsidRPr="00786E5A">
              <w:rPr>
                <w:b/>
                <w:bCs/>
              </w:rPr>
              <w:lastRenderedPageBreak/>
              <w:t>Related key point:</w:t>
            </w:r>
            <w:r>
              <w:t xml:space="preserve"> </w:t>
            </w:r>
            <w:r w:rsidRPr="002E4EAD">
              <w:t xml:space="preserve"> </w:t>
            </w:r>
          </w:p>
        </w:tc>
      </w:tr>
      <w:tr w:rsidR="00786E5A" w14:paraId="203C0CBC" w14:textId="77777777" w:rsidTr="00786E5A">
        <w:tc>
          <w:tcPr>
            <w:tcW w:w="4788" w:type="dxa"/>
            <w:vMerge/>
            <w:tcMar>
              <w:top w:w="72" w:type="dxa"/>
              <w:left w:w="115" w:type="dxa"/>
              <w:bottom w:w="72" w:type="dxa"/>
              <w:right w:w="115" w:type="dxa"/>
            </w:tcMar>
          </w:tcPr>
          <w:p w14:paraId="73B1943F" w14:textId="77777777" w:rsidR="00786E5A" w:rsidRDefault="00786E5A" w:rsidP="00786E5A">
            <w:pPr>
              <w:pStyle w:val="ListParagraph"/>
              <w:numPr>
                <w:ilvl w:val="0"/>
                <w:numId w:val="2"/>
              </w:numPr>
            </w:pPr>
          </w:p>
        </w:tc>
        <w:tc>
          <w:tcPr>
            <w:tcW w:w="4788" w:type="dxa"/>
            <w:tcMar>
              <w:top w:w="72" w:type="dxa"/>
              <w:left w:w="115" w:type="dxa"/>
              <w:bottom w:w="72" w:type="dxa"/>
              <w:right w:w="115" w:type="dxa"/>
            </w:tcMar>
          </w:tcPr>
          <w:p w14:paraId="7E911E15" w14:textId="5195B77B" w:rsidR="00786E5A" w:rsidRDefault="00786E5A" w:rsidP="00786E5A">
            <w:r w:rsidRPr="00786E5A">
              <w:rPr>
                <w:b/>
                <w:bCs/>
              </w:rPr>
              <w:t xml:space="preserve">Explain the connection: </w:t>
            </w:r>
          </w:p>
        </w:tc>
      </w:tr>
      <w:tr w:rsidR="00786E5A" w14:paraId="33010B16" w14:textId="77777777" w:rsidTr="00786E5A">
        <w:tc>
          <w:tcPr>
            <w:tcW w:w="4788" w:type="dxa"/>
            <w:vMerge w:val="restart"/>
            <w:tcMar>
              <w:top w:w="72" w:type="dxa"/>
              <w:left w:w="115" w:type="dxa"/>
              <w:bottom w:w="72" w:type="dxa"/>
              <w:right w:w="115" w:type="dxa"/>
            </w:tcMar>
          </w:tcPr>
          <w:p w14:paraId="3AC13A93" w14:textId="27169806" w:rsidR="00786E5A" w:rsidRDefault="00786E5A" w:rsidP="00786E5A">
            <w:pPr>
              <w:pStyle w:val="ListParagraph"/>
              <w:numPr>
                <w:ilvl w:val="0"/>
                <w:numId w:val="2"/>
              </w:numPr>
            </w:pPr>
            <w:r w:rsidRPr="00786E5A">
              <w:t xml:space="preserve">In the midwestern state where the movement originated, the legislature passes a bill granting 16 and 17 year </w:t>
            </w:r>
            <w:proofErr w:type="spellStart"/>
            <w:r w:rsidRPr="00786E5A">
              <w:t>olds</w:t>
            </w:r>
            <w:proofErr w:type="spellEnd"/>
            <w:r w:rsidRPr="00786E5A">
              <w:t xml:space="preserve"> the right to vote in state and local elections, but cannot grant the right to vote in national presidential elections (the original request).</w:t>
            </w:r>
          </w:p>
        </w:tc>
        <w:tc>
          <w:tcPr>
            <w:tcW w:w="4788" w:type="dxa"/>
            <w:tcMar>
              <w:top w:w="72" w:type="dxa"/>
              <w:left w:w="115" w:type="dxa"/>
              <w:bottom w:w="72" w:type="dxa"/>
              <w:right w:w="115" w:type="dxa"/>
            </w:tcMar>
          </w:tcPr>
          <w:p w14:paraId="21F0EEAC" w14:textId="540C9631" w:rsidR="00786E5A" w:rsidRDefault="00786E5A" w:rsidP="00786E5A">
            <w:r w:rsidRPr="00786E5A">
              <w:rPr>
                <w:b/>
                <w:bCs/>
              </w:rPr>
              <w:t>Related key point:</w:t>
            </w:r>
            <w:r>
              <w:t xml:space="preserve"> </w:t>
            </w:r>
            <w:r w:rsidRPr="002E4EAD">
              <w:t xml:space="preserve"> </w:t>
            </w:r>
          </w:p>
        </w:tc>
      </w:tr>
      <w:tr w:rsidR="00786E5A" w14:paraId="0A5584CF" w14:textId="77777777" w:rsidTr="00786E5A">
        <w:tc>
          <w:tcPr>
            <w:tcW w:w="4788" w:type="dxa"/>
            <w:vMerge/>
            <w:tcMar>
              <w:top w:w="72" w:type="dxa"/>
              <w:left w:w="115" w:type="dxa"/>
              <w:bottom w:w="72" w:type="dxa"/>
              <w:right w:w="115" w:type="dxa"/>
            </w:tcMar>
          </w:tcPr>
          <w:p w14:paraId="4A131339" w14:textId="77777777" w:rsidR="00786E5A" w:rsidRDefault="00786E5A" w:rsidP="00786E5A">
            <w:pPr>
              <w:pStyle w:val="ListParagraph"/>
              <w:numPr>
                <w:ilvl w:val="0"/>
                <w:numId w:val="2"/>
              </w:numPr>
            </w:pPr>
          </w:p>
        </w:tc>
        <w:tc>
          <w:tcPr>
            <w:tcW w:w="4788" w:type="dxa"/>
            <w:tcMar>
              <w:top w:w="72" w:type="dxa"/>
              <w:left w:w="115" w:type="dxa"/>
              <w:bottom w:w="72" w:type="dxa"/>
              <w:right w:w="115" w:type="dxa"/>
            </w:tcMar>
          </w:tcPr>
          <w:p w14:paraId="58D54F71" w14:textId="76CF2AED" w:rsidR="00786E5A" w:rsidRDefault="00786E5A" w:rsidP="00786E5A">
            <w:r w:rsidRPr="00786E5A">
              <w:rPr>
                <w:b/>
                <w:bCs/>
              </w:rPr>
              <w:t xml:space="preserve">Explain the connection: </w:t>
            </w:r>
          </w:p>
        </w:tc>
      </w:tr>
      <w:tr w:rsidR="00786E5A" w14:paraId="28080F2F" w14:textId="77777777" w:rsidTr="00786E5A">
        <w:tc>
          <w:tcPr>
            <w:tcW w:w="4788" w:type="dxa"/>
            <w:vMerge w:val="restart"/>
            <w:tcMar>
              <w:top w:w="72" w:type="dxa"/>
              <w:left w:w="115" w:type="dxa"/>
              <w:bottom w:w="72" w:type="dxa"/>
              <w:right w:w="115" w:type="dxa"/>
            </w:tcMar>
          </w:tcPr>
          <w:p w14:paraId="0DD4BC1D" w14:textId="22DF551F" w:rsidR="00786E5A" w:rsidRDefault="00786E5A" w:rsidP="00786E5A">
            <w:pPr>
              <w:pStyle w:val="ListParagraph"/>
              <w:numPr>
                <w:ilvl w:val="0"/>
                <w:numId w:val="2"/>
              </w:numPr>
            </w:pPr>
            <w:r w:rsidRPr="00786E5A">
              <w:t>Parents, angry that the teenagers whom they consider to be self-absorbed, moody, and often irrational may soon be allowed to vote, quickly organize to stop the movement.</w:t>
            </w:r>
          </w:p>
        </w:tc>
        <w:tc>
          <w:tcPr>
            <w:tcW w:w="4788" w:type="dxa"/>
            <w:tcMar>
              <w:top w:w="72" w:type="dxa"/>
              <w:left w:w="115" w:type="dxa"/>
              <w:bottom w:w="72" w:type="dxa"/>
              <w:right w:w="115" w:type="dxa"/>
            </w:tcMar>
          </w:tcPr>
          <w:p w14:paraId="35415FE1" w14:textId="01EAB364" w:rsidR="00786E5A" w:rsidRDefault="00786E5A" w:rsidP="00786E5A">
            <w:r w:rsidRPr="00786E5A">
              <w:rPr>
                <w:b/>
                <w:bCs/>
              </w:rPr>
              <w:t>Related key point:</w:t>
            </w:r>
            <w:r>
              <w:t xml:space="preserve"> </w:t>
            </w:r>
            <w:r w:rsidRPr="002E4EAD">
              <w:t xml:space="preserve"> </w:t>
            </w:r>
          </w:p>
        </w:tc>
      </w:tr>
      <w:tr w:rsidR="00786E5A" w14:paraId="66EEB3E4" w14:textId="77777777" w:rsidTr="00786E5A">
        <w:tc>
          <w:tcPr>
            <w:tcW w:w="4788" w:type="dxa"/>
            <w:vMerge/>
            <w:tcMar>
              <w:top w:w="72" w:type="dxa"/>
              <w:left w:w="115" w:type="dxa"/>
              <w:bottom w:w="72" w:type="dxa"/>
              <w:right w:w="115" w:type="dxa"/>
            </w:tcMar>
          </w:tcPr>
          <w:p w14:paraId="583B4CBF" w14:textId="77777777" w:rsidR="00786E5A" w:rsidRDefault="00786E5A" w:rsidP="00786E5A">
            <w:pPr>
              <w:pStyle w:val="ListParagraph"/>
              <w:numPr>
                <w:ilvl w:val="0"/>
                <w:numId w:val="2"/>
              </w:numPr>
            </w:pPr>
          </w:p>
        </w:tc>
        <w:tc>
          <w:tcPr>
            <w:tcW w:w="4788" w:type="dxa"/>
            <w:tcMar>
              <w:top w:w="72" w:type="dxa"/>
              <w:left w:w="115" w:type="dxa"/>
              <w:bottom w:w="72" w:type="dxa"/>
              <w:right w:w="115" w:type="dxa"/>
            </w:tcMar>
          </w:tcPr>
          <w:p w14:paraId="75FC30F2" w14:textId="62891D18" w:rsidR="00786E5A" w:rsidRDefault="00786E5A" w:rsidP="00786E5A">
            <w:r w:rsidRPr="00786E5A">
              <w:rPr>
                <w:b/>
                <w:bCs/>
              </w:rPr>
              <w:t xml:space="preserve">Explain the connection: </w:t>
            </w:r>
          </w:p>
        </w:tc>
      </w:tr>
      <w:tr w:rsidR="00786E5A" w14:paraId="28633FBB" w14:textId="77777777" w:rsidTr="00786E5A">
        <w:tc>
          <w:tcPr>
            <w:tcW w:w="4788" w:type="dxa"/>
            <w:vMerge w:val="restart"/>
            <w:tcMar>
              <w:top w:w="72" w:type="dxa"/>
              <w:left w:w="115" w:type="dxa"/>
              <w:bottom w:w="72" w:type="dxa"/>
              <w:right w:w="115" w:type="dxa"/>
            </w:tcMar>
          </w:tcPr>
          <w:p w14:paraId="6E7814F5" w14:textId="19AC4357" w:rsidR="00786E5A" w:rsidRDefault="00786E5A" w:rsidP="00786E5A">
            <w:pPr>
              <w:pStyle w:val="ListParagraph"/>
              <w:numPr>
                <w:ilvl w:val="0"/>
                <w:numId w:val="2"/>
              </w:numPr>
            </w:pPr>
            <w:r w:rsidRPr="00786E5A">
              <w:t>State-by-state, teen suffrage gains momentum. The leader of the movement realizes that the original goal of voting in presidential elections will only be realized if they can get ¾ of the Congress to pass a federal amendment. So he sets forth a nation-wide campaign targeting the 37 states (¾ of 50) where Teen Suffrage has the best chance of passing.</w:t>
            </w:r>
          </w:p>
        </w:tc>
        <w:tc>
          <w:tcPr>
            <w:tcW w:w="4788" w:type="dxa"/>
            <w:tcMar>
              <w:top w:w="72" w:type="dxa"/>
              <w:left w:w="115" w:type="dxa"/>
              <w:bottom w:w="72" w:type="dxa"/>
              <w:right w:w="115" w:type="dxa"/>
            </w:tcMar>
          </w:tcPr>
          <w:p w14:paraId="0FC8E0C3" w14:textId="23F0B1C9" w:rsidR="00786E5A" w:rsidRDefault="00786E5A" w:rsidP="00786E5A">
            <w:r w:rsidRPr="00786E5A">
              <w:rPr>
                <w:b/>
                <w:bCs/>
              </w:rPr>
              <w:t>Related key point:</w:t>
            </w:r>
            <w:r>
              <w:t xml:space="preserve"> </w:t>
            </w:r>
            <w:r w:rsidRPr="002E4EAD">
              <w:t xml:space="preserve"> </w:t>
            </w:r>
          </w:p>
        </w:tc>
      </w:tr>
      <w:tr w:rsidR="00786E5A" w14:paraId="3C6B5F1F" w14:textId="77777777" w:rsidTr="00786E5A">
        <w:tc>
          <w:tcPr>
            <w:tcW w:w="4788" w:type="dxa"/>
            <w:vMerge/>
            <w:tcMar>
              <w:top w:w="72" w:type="dxa"/>
              <w:left w:w="115" w:type="dxa"/>
              <w:bottom w:w="72" w:type="dxa"/>
              <w:right w:w="115" w:type="dxa"/>
            </w:tcMar>
          </w:tcPr>
          <w:p w14:paraId="0290A6D4" w14:textId="77777777" w:rsidR="00786E5A" w:rsidRDefault="00786E5A" w:rsidP="00786E5A">
            <w:pPr>
              <w:pStyle w:val="ListParagraph"/>
              <w:numPr>
                <w:ilvl w:val="0"/>
                <w:numId w:val="2"/>
              </w:numPr>
            </w:pPr>
          </w:p>
        </w:tc>
        <w:tc>
          <w:tcPr>
            <w:tcW w:w="4788" w:type="dxa"/>
            <w:tcMar>
              <w:top w:w="72" w:type="dxa"/>
              <w:left w:w="115" w:type="dxa"/>
              <w:bottom w:w="72" w:type="dxa"/>
              <w:right w:w="115" w:type="dxa"/>
            </w:tcMar>
          </w:tcPr>
          <w:p w14:paraId="025CC7D8" w14:textId="0D01E1C2" w:rsidR="00786E5A" w:rsidRDefault="00786E5A" w:rsidP="00786E5A">
            <w:r w:rsidRPr="00786E5A">
              <w:rPr>
                <w:b/>
                <w:bCs/>
              </w:rPr>
              <w:t xml:space="preserve">Explain the connection: </w:t>
            </w:r>
          </w:p>
        </w:tc>
      </w:tr>
      <w:tr w:rsidR="00786E5A" w14:paraId="6F8A3E1E" w14:textId="77777777" w:rsidTr="00786E5A">
        <w:tc>
          <w:tcPr>
            <w:tcW w:w="4788" w:type="dxa"/>
            <w:vMerge w:val="restart"/>
            <w:tcMar>
              <w:top w:w="72" w:type="dxa"/>
              <w:left w:w="115" w:type="dxa"/>
              <w:bottom w:w="72" w:type="dxa"/>
              <w:right w:w="115" w:type="dxa"/>
            </w:tcMar>
          </w:tcPr>
          <w:p w14:paraId="7E2CF4D5" w14:textId="49B4392C" w:rsidR="00786E5A" w:rsidRDefault="00786E5A" w:rsidP="00786E5A">
            <w:pPr>
              <w:pStyle w:val="ListParagraph"/>
              <w:numPr>
                <w:ilvl w:val="0"/>
                <w:numId w:val="2"/>
              </w:numPr>
            </w:pPr>
            <w:r w:rsidRPr="00786E5A">
              <w:t xml:space="preserve">After decades of struggle, when the founder of the movement has teen-agers of his own, there are finally enough states to pass a national amendment granting 16 and 17 year </w:t>
            </w:r>
            <w:proofErr w:type="spellStart"/>
            <w:r w:rsidRPr="00786E5A">
              <w:t>olds</w:t>
            </w:r>
            <w:proofErr w:type="spellEnd"/>
            <w:r w:rsidRPr="00786E5A">
              <w:t xml:space="preserve"> the right to vote.</w:t>
            </w:r>
          </w:p>
        </w:tc>
        <w:tc>
          <w:tcPr>
            <w:tcW w:w="4788" w:type="dxa"/>
            <w:tcMar>
              <w:top w:w="72" w:type="dxa"/>
              <w:left w:w="115" w:type="dxa"/>
              <w:bottom w:w="72" w:type="dxa"/>
              <w:right w:w="115" w:type="dxa"/>
            </w:tcMar>
          </w:tcPr>
          <w:p w14:paraId="1DB97A01" w14:textId="63E1372C" w:rsidR="00786E5A" w:rsidRDefault="00786E5A" w:rsidP="00786E5A">
            <w:r w:rsidRPr="00786E5A">
              <w:rPr>
                <w:b/>
                <w:bCs/>
              </w:rPr>
              <w:t>Related key point:</w:t>
            </w:r>
            <w:r>
              <w:t xml:space="preserve"> </w:t>
            </w:r>
            <w:r w:rsidRPr="002E4EAD">
              <w:t xml:space="preserve"> </w:t>
            </w:r>
          </w:p>
        </w:tc>
      </w:tr>
      <w:tr w:rsidR="00786E5A" w14:paraId="51174004" w14:textId="77777777" w:rsidTr="00786E5A">
        <w:tc>
          <w:tcPr>
            <w:tcW w:w="4788" w:type="dxa"/>
            <w:vMerge/>
            <w:tcMar>
              <w:top w:w="72" w:type="dxa"/>
              <w:left w:w="115" w:type="dxa"/>
              <w:bottom w:w="72" w:type="dxa"/>
              <w:right w:w="115" w:type="dxa"/>
            </w:tcMar>
          </w:tcPr>
          <w:p w14:paraId="257E0939" w14:textId="77777777" w:rsidR="00786E5A" w:rsidRDefault="00786E5A" w:rsidP="00786E5A"/>
        </w:tc>
        <w:tc>
          <w:tcPr>
            <w:tcW w:w="4788" w:type="dxa"/>
            <w:tcMar>
              <w:top w:w="72" w:type="dxa"/>
              <w:left w:w="115" w:type="dxa"/>
              <w:bottom w:w="72" w:type="dxa"/>
              <w:right w:w="115" w:type="dxa"/>
            </w:tcMar>
          </w:tcPr>
          <w:p w14:paraId="6F34A127" w14:textId="42055AF7" w:rsidR="00786E5A" w:rsidRDefault="00786E5A" w:rsidP="00786E5A">
            <w:r w:rsidRPr="00786E5A">
              <w:rPr>
                <w:b/>
                <w:bCs/>
              </w:rPr>
              <w:t xml:space="preserve">Explain the connection: </w:t>
            </w:r>
          </w:p>
        </w:tc>
      </w:tr>
    </w:tbl>
    <w:p w14:paraId="2AAE83DC" w14:textId="77777777" w:rsidR="00786E5A" w:rsidRPr="00EB4242" w:rsidRDefault="00786E5A" w:rsidP="00786E5A"/>
    <w:sectPr w:rsidR="00786E5A" w:rsidRPr="00EB4242" w:rsidSect="0066138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5B0"/>
    <w:multiLevelType w:val="hybridMultilevel"/>
    <w:tmpl w:val="5396F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148DF"/>
    <w:multiLevelType w:val="hybridMultilevel"/>
    <w:tmpl w:val="A3EC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25191"/>
    <w:multiLevelType w:val="hybridMultilevel"/>
    <w:tmpl w:val="BCD8268C"/>
    <w:lvl w:ilvl="0" w:tplc="8FA433C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1A6D32"/>
    <w:multiLevelType w:val="hybridMultilevel"/>
    <w:tmpl w:val="BB1C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F7C84"/>
    <w:multiLevelType w:val="hybridMultilevel"/>
    <w:tmpl w:val="31C6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46453"/>
    <w:multiLevelType w:val="hybridMultilevel"/>
    <w:tmpl w:val="3C32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6116B"/>
    <w:multiLevelType w:val="hybridMultilevel"/>
    <w:tmpl w:val="EE6E7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178D1"/>
    <w:multiLevelType w:val="hybridMultilevel"/>
    <w:tmpl w:val="8DBC0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23BD3"/>
    <w:multiLevelType w:val="hybridMultilevel"/>
    <w:tmpl w:val="9BB02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3"/>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39"/>
    <w:rsid w:val="00037239"/>
    <w:rsid w:val="002F7AFD"/>
    <w:rsid w:val="003E5CDA"/>
    <w:rsid w:val="00485FE9"/>
    <w:rsid w:val="00564A69"/>
    <w:rsid w:val="0066138F"/>
    <w:rsid w:val="00745811"/>
    <w:rsid w:val="00786E5A"/>
    <w:rsid w:val="0086562E"/>
    <w:rsid w:val="008C1FBE"/>
    <w:rsid w:val="00A16370"/>
    <w:rsid w:val="00A54152"/>
    <w:rsid w:val="00B34447"/>
    <w:rsid w:val="00C80A68"/>
    <w:rsid w:val="00EB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3A3B"/>
  <w15:docId w15:val="{97B841B4-5110-496A-8E66-4DAA6E07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52"/>
    <w:rPr>
      <w:rFonts w:ascii="Tahoma" w:hAnsi="Tahoma" w:cs="Tahoma"/>
      <w:sz w:val="16"/>
      <w:szCs w:val="16"/>
    </w:rPr>
  </w:style>
  <w:style w:type="character" w:styleId="Hyperlink">
    <w:name w:val="Hyperlink"/>
    <w:basedOn w:val="DefaultParagraphFont"/>
    <w:uiPriority w:val="99"/>
    <w:unhideWhenUsed/>
    <w:rsid w:val="00EB4242"/>
    <w:rPr>
      <w:color w:val="0000FF" w:themeColor="hyperlink"/>
      <w:u w:val="single"/>
    </w:rPr>
  </w:style>
  <w:style w:type="table" w:styleId="TableGrid">
    <w:name w:val="Table Grid"/>
    <w:basedOn w:val="TableNormal"/>
    <w:uiPriority w:val="59"/>
    <w:unhideWhenUsed/>
    <w:rsid w:val="00B3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447"/>
    <w:pPr>
      <w:ind w:left="720"/>
      <w:contextualSpacing/>
    </w:pPr>
  </w:style>
  <w:style w:type="paragraph" w:customStyle="1" w:styleId="Default">
    <w:name w:val="Default"/>
    <w:rsid w:val="00786E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Walker, Rachel</cp:lastModifiedBy>
  <cp:revision>4</cp:revision>
  <dcterms:created xsi:type="dcterms:W3CDTF">2020-04-28T12:14:00Z</dcterms:created>
  <dcterms:modified xsi:type="dcterms:W3CDTF">2020-04-28T12:53:00Z</dcterms:modified>
</cp:coreProperties>
</file>