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34" w:rsidRDefault="00F61434" w:rsidP="00F61434">
      <w:pPr>
        <w:rPr>
          <w:rFonts w:ascii="Cambria" w:hAnsi="Cambria"/>
        </w:rPr>
      </w:pPr>
      <w:r>
        <w:rPr>
          <w:rFonts w:ascii="Cambria" w:hAnsi="Cambria"/>
        </w:rPr>
        <w:t xml:space="preserve">Name: </w:t>
      </w:r>
      <w:r>
        <w:rPr>
          <w:rFonts w:ascii="Cambria" w:hAnsi="Cambria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mbria" w:hAnsi="Cambria"/>
          <w:b/>
          <w:color w:val="0070C0"/>
          <w:u w:val="single"/>
        </w:rPr>
        <w:instrText xml:space="preserve"> FORMTEXT </w:instrText>
      </w:r>
      <w:r>
        <w:rPr>
          <w:rFonts w:ascii="Cambria" w:hAnsi="Cambria"/>
          <w:b/>
          <w:color w:val="0070C0"/>
          <w:u w:val="single"/>
        </w:rPr>
      </w:r>
      <w:r>
        <w:rPr>
          <w:rFonts w:ascii="Cambria" w:hAnsi="Cambria"/>
          <w:b/>
          <w:color w:val="0070C0"/>
          <w:u w:val="single"/>
        </w:rPr>
        <w:fldChar w:fldCharType="separate"/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fldChar w:fldCharType="end"/>
      </w:r>
      <w:bookmarkEnd w:id="0"/>
    </w:p>
    <w:p w:rsidR="00F61434" w:rsidRDefault="00F61434" w:rsidP="00F61434">
      <w:pPr>
        <w:rPr>
          <w:rFonts w:ascii="Cambria" w:hAnsi="Cambria"/>
        </w:rPr>
      </w:pPr>
      <w:r>
        <w:rPr>
          <w:rFonts w:ascii="Cambria" w:hAnsi="Cambria"/>
        </w:rPr>
        <w:t xml:space="preserve">Date: </w:t>
      </w:r>
      <w:r>
        <w:rPr>
          <w:rFonts w:ascii="Cambria" w:hAnsi="Cambria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70C0"/>
          <w:u w:val="single"/>
        </w:rPr>
        <w:instrText xml:space="preserve"> FORMTEXT </w:instrText>
      </w:r>
      <w:r>
        <w:rPr>
          <w:rFonts w:ascii="Cambria" w:hAnsi="Cambria"/>
          <w:b/>
          <w:color w:val="0070C0"/>
          <w:u w:val="single"/>
        </w:rPr>
      </w:r>
      <w:r>
        <w:rPr>
          <w:rFonts w:ascii="Cambria" w:hAnsi="Cambria"/>
          <w:b/>
          <w:color w:val="0070C0"/>
          <w:u w:val="single"/>
        </w:rPr>
        <w:fldChar w:fldCharType="separate"/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color w:val="0070C0"/>
          <w:u w:val="single"/>
        </w:rPr>
        <w:fldChar w:fldCharType="end"/>
      </w:r>
    </w:p>
    <w:p w:rsidR="00F61434" w:rsidRDefault="00F61434" w:rsidP="00F61434">
      <w:pPr>
        <w:rPr>
          <w:rFonts w:ascii="Cambria" w:hAnsi="Cambria"/>
        </w:rPr>
      </w:pPr>
      <w:r>
        <w:rPr>
          <w:rFonts w:ascii="Cambria" w:hAnsi="Cambria"/>
        </w:rPr>
        <w:t xml:space="preserve">School: </w:t>
      </w:r>
      <w:r>
        <w:rPr>
          <w:rFonts w:ascii="Cambria" w:hAnsi="Cambria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70C0"/>
          <w:u w:val="single"/>
        </w:rPr>
        <w:instrText xml:space="preserve"> FORMTEXT </w:instrText>
      </w:r>
      <w:r>
        <w:rPr>
          <w:rFonts w:ascii="Cambria" w:hAnsi="Cambria"/>
          <w:b/>
          <w:color w:val="0070C0"/>
          <w:u w:val="single"/>
        </w:rPr>
      </w:r>
      <w:r>
        <w:rPr>
          <w:rFonts w:ascii="Cambria" w:hAnsi="Cambria"/>
          <w:b/>
          <w:color w:val="0070C0"/>
          <w:u w:val="single"/>
        </w:rPr>
        <w:fldChar w:fldCharType="separate"/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color w:val="0070C0"/>
          <w:u w:val="single"/>
        </w:rPr>
        <w:fldChar w:fldCharType="end"/>
      </w:r>
    </w:p>
    <w:p w:rsidR="00F61434" w:rsidRDefault="00F61434" w:rsidP="00F61434">
      <w:pPr>
        <w:rPr>
          <w:rFonts w:ascii="Cambria" w:hAnsi="Cambria"/>
          <w:color w:val="0070C0"/>
        </w:rPr>
      </w:pPr>
      <w:r>
        <w:rPr>
          <w:rFonts w:ascii="Cambria" w:hAnsi="Cambria"/>
        </w:rPr>
        <w:t xml:space="preserve">Facilitator: </w:t>
      </w:r>
      <w:r>
        <w:rPr>
          <w:rFonts w:ascii="Cambria" w:hAnsi="Cambria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70C0"/>
          <w:u w:val="single"/>
        </w:rPr>
        <w:instrText xml:space="preserve"> FORMTEXT </w:instrText>
      </w:r>
      <w:r>
        <w:rPr>
          <w:rFonts w:ascii="Cambria" w:hAnsi="Cambria"/>
          <w:b/>
          <w:color w:val="0070C0"/>
          <w:u w:val="single"/>
        </w:rPr>
      </w:r>
      <w:r>
        <w:rPr>
          <w:rFonts w:ascii="Cambria" w:hAnsi="Cambria"/>
          <w:b/>
          <w:color w:val="0070C0"/>
          <w:u w:val="single"/>
        </w:rPr>
        <w:fldChar w:fldCharType="separate"/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noProof/>
          <w:color w:val="0070C0"/>
          <w:u w:val="single"/>
        </w:rPr>
        <w:t> </w:t>
      </w:r>
      <w:r>
        <w:rPr>
          <w:rFonts w:ascii="Cambria" w:hAnsi="Cambria"/>
          <w:b/>
          <w:color w:val="0070C0"/>
          <w:u w:val="single"/>
        </w:rPr>
        <w:fldChar w:fldCharType="end"/>
      </w:r>
    </w:p>
    <w:p w:rsidR="00F61434" w:rsidRDefault="00F61434" w:rsidP="00F61434">
      <w:pPr>
        <w:rPr>
          <w:rFonts w:ascii="Times New Roman" w:hAnsi="Times New Roman"/>
          <w:color w:val="0070C0"/>
        </w:rPr>
      </w:pPr>
    </w:p>
    <w:p w:rsidR="00F61434" w:rsidRDefault="00F61434" w:rsidP="00F61434">
      <w:pPr>
        <w:pBdr>
          <w:bottom w:val="double" w:sz="6" w:space="1" w:color="auto"/>
        </w:pBdr>
        <w:rPr>
          <w:rFonts w:ascii="Cambria" w:hAnsi="Cambria"/>
          <w:b/>
          <w:color w:val="7030A0"/>
          <w:sz w:val="50"/>
          <w:szCs w:val="50"/>
        </w:rPr>
      </w:pPr>
      <w:r>
        <w:rPr>
          <w:rFonts w:ascii="Cambria" w:hAnsi="Cambria"/>
          <w:b/>
          <w:color w:val="0070C0"/>
          <w:sz w:val="50"/>
          <w:szCs w:val="50"/>
        </w:rPr>
        <w:t>2.05 Triangle Similarity: SSS and SAS</w:t>
      </w:r>
    </w:p>
    <w:p w:rsidR="00F61434" w:rsidRPr="002A0C29" w:rsidRDefault="00F61434" w:rsidP="00F61434">
      <w:pPr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3480"/>
        <w:gridCol w:w="3480"/>
        <w:gridCol w:w="3480"/>
      </w:tblGrid>
      <w:tr w:rsidR="00F61434" w:rsidRPr="002A0C29" w:rsidTr="002A0C29">
        <w:trPr>
          <w:trHeight w:val="360"/>
        </w:trPr>
        <w:tc>
          <w:tcPr>
            <w:tcW w:w="558" w:type="dxa"/>
            <w:shd w:val="clear" w:color="auto" w:fill="auto"/>
          </w:tcPr>
          <w:p w:rsidR="00F61434" w:rsidRPr="002A0C29" w:rsidRDefault="00F61434" w:rsidP="00F61434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1.</w:t>
            </w:r>
          </w:p>
        </w:tc>
        <w:tc>
          <w:tcPr>
            <w:tcW w:w="10440" w:type="dxa"/>
            <w:gridSpan w:val="3"/>
            <w:shd w:val="clear" w:color="auto" w:fill="auto"/>
          </w:tcPr>
          <w:p w:rsidR="00F61434" w:rsidRPr="002A0C29" w:rsidRDefault="00F61434" w:rsidP="00F61434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Look at the triangles and decide who has chosen the triangle that is similar to Δ</w:t>
            </w:r>
            <w:r w:rsidRPr="002A0C29">
              <w:rPr>
                <w:rFonts w:ascii="Cambria" w:hAnsi="Cambria"/>
                <w:i/>
              </w:rPr>
              <w:t>EFG</w:t>
            </w:r>
            <w:r w:rsidRPr="002A0C29">
              <w:rPr>
                <w:rFonts w:ascii="Cambria" w:hAnsi="Cambria"/>
              </w:rPr>
              <w:t>? And why?</w:t>
            </w:r>
          </w:p>
          <w:p w:rsidR="00F61434" w:rsidRPr="002A0C29" w:rsidRDefault="00F61434" w:rsidP="00F61434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Jack says triangle A and Jill says triangle B</w:t>
            </w:r>
            <w:r w:rsidR="00773E81">
              <w:rPr>
                <w:rFonts w:ascii="Cambria" w:hAnsi="Cambria"/>
              </w:rPr>
              <w:t>.</w:t>
            </w:r>
          </w:p>
        </w:tc>
      </w:tr>
      <w:tr w:rsidR="00F61434" w:rsidRPr="002A0C29" w:rsidTr="002A0C29">
        <w:trPr>
          <w:trHeight w:val="360"/>
        </w:trPr>
        <w:tc>
          <w:tcPr>
            <w:tcW w:w="558" w:type="dxa"/>
            <w:shd w:val="clear" w:color="auto" w:fill="auto"/>
          </w:tcPr>
          <w:p w:rsidR="00F61434" w:rsidRPr="002A0C29" w:rsidRDefault="00F61434" w:rsidP="00F61434">
            <w:pPr>
              <w:rPr>
                <w:rFonts w:ascii="Cambria" w:hAnsi="Cambria"/>
              </w:rPr>
            </w:pPr>
          </w:p>
        </w:tc>
        <w:tc>
          <w:tcPr>
            <w:tcW w:w="10440" w:type="dxa"/>
            <w:gridSpan w:val="3"/>
            <w:shd w:val="clear" w:color="auto" w:fill="auto"/>
          </w:tcPr>
          <w:p w:rsidR="00F61434" w:rsidRPr="002A0C29" w:rsidRDefault="004B6560" w:rsidP="00F61434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>
                  <wp:extent cx="1973580" cy="1188720"/>
                  <wp:effectExtent l="0" t="0" r="7620" b="0"/>
                  <wp:docPr id="4" name="Picture 1" descr="08-04_a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8-04_a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434" w:rsidRPr="002A0C29" w:rsidTr="002A0C29">
        <w:trPr>
          <w:trHeight w:val="360"/>
        </w:trPr>
        <w:tc>
          <w:tcPr>
            <w:tcW w:w="558" w:type="dxa"/>
            <w:shd w:val="clear" w:color="auto" w:fill="auto"/>
          </w:tcPr>
          <w:p w:rsidR="00F61434" w:rsidRPr="002A0C29" w:rsidRDefault="00F61434" w:rsidP="00F61434">
            <w:pPr>
              <w:rPr>
                <w:rFonts w:ascii="Cambria" w:hAnsi="Cambria"/>
              </w:rPr>
            </w:pPr>
          </w:p>
        </w:tc>
        <w:tc>
          <w:tcPr>
            <w:tcW w:w="3480" w:type="dxa"/>
            <w:shd w:val="clear" w:color="auto" w:fill="auto"/>
          </w:tcPr>
          <w:p w:rsidR="00F61434" w:rsidRPr="002A0C29" w:rsidRDefault="00F61434" w:rsidP="00F61434">
            <w:pPr>
              <w:rPr>
                <w:rFonts w:ascii="Cambria" w:hAnsi="Cambria"/>
              </w:rPr>
            </w:pPr>
          </w:p>
          <w:p w:rsidR="00F61434" w:rsidRPr="002A0C29" w:rsidRDefault="004B6560" w:rsidP="00F61434">
            <w:pPr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237490</wp:posOffset>
                      </wp:positionV>
                      <wp:extent cx="353060" cy="43243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3465" w:rsidRPr="006C6921" w:rsidRDefault="003F3465" w:rsidP="003F3465">
                                  <w:pPr>
                                    <w:rPr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6C6921">
                                    <w:rPr>
                                      <w:color w:val="FF0000"/>
                                      <w:sz w:val="44"/>
                                      <w:szCs w:val="4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.7pt;margin-top:18.7pt;width:27.8pt;height:34.0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3Y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IludodcpOD304Gb2cAxddkx1fy/LrxoJuWyo2LBbpeTQMFpBdqG96Z9d&#10;HXG0BVkPH2QFYejWSAe0r1VnSwfFQIAOXXo6dcamUsLhJJ4EU7CUYCKTiExiF4Gmx8u90uYdkx2y&#10;iwwraLwDp7t7bWwyND262FhCFrxtXfNbcXEAjuMJhIar1maTcL38kQTJar6aE49E05VHgjz3bosl&#10;8aZFOIvzSb5c5uFPGzckacOrigkb5qirkPxZ3w4KHxVxUpaWLa8snE1Jq8162Sq0o6Drwn2Hgpy5&#10;+ZdpuCIAlxeUwogEd1HiFdP5zCMFib1kFsy9IEzukmlAEpIXl5TuuWD/TgkNGU7iKB619Ftugfte&#10;c6Npxw1MjpZ3GZ6fnGhqFbgSlWutobwd12elsOk/lwLafWy006uV6ChWs1/vAcWKeC2rJ1CukqAs&#10;ECGMO1g0Un3HaIDRkWH9bUsVw6h9L0D9SUiInTVuQ+JZBBt1blmfW6goASrDBqNxuTTjfNr2im8a&#10;iHR8b7fwYgru1Pyc1eGdwXhwpA6jzM6f873zeh64i18AAAD//wMAUEsDBBQABgAIAAAAIQAwlTgd&#10;3gAAAAkBAAAPAAAAZHJzL2Rvd25yZXYueG1sTI/BTsMwEETvSPyDtUjcqN3SkhLiVBVqy7FQop7d&#10;2CQR8dqy3TT8PdsTnHZXM5p9U6xG27PBhNg5lDCdCGAGa6c7bCRUn9uHJbCYFGrVOzQSfkyEVXl7&#10;U6hcuwt+mOGQGkYhGHMloU3J55zHujVWxYnzBkn7csGqRGdouA7qQuG25zMhnrhVHdKHVnnz2pr6&#10;+3C2Enzyu+wt7N/Xm+0gquOumnXNRsr7u3H9AiyZMf2Z4YpP6FAS08mdUUfWS3iezskp4TGjedXn&#10;GXU70SIWC+Blwf83KH8BAAD//wMAUEsBAi0AFAAGAAgAAAAhALaDOJL+AAAA4QEAABMAAAAAAAAA&#10;AAAAAAAAAAAAAFtDb250ZW50X1R5cGVzXS54bWxQSwECLQAUAAYACAAAACEAOP0h/9YAAACUAQAA&#10;CwAAAAAAAAAAAAAAAAAvAQAAX3JlbHMvLnJlbHNQSwECLQAUAAYACAAAACEAUAS92LMCAAC4BQAA&#10;DgAAAAAAAAAAAAAAAAAuAgAAZHJzL2Uyb0RvYy54bWxQSwECLQAUAAYACAAAACEAMJU4Hd4AAAAJ&#10;AQAADwAAAAAAAAAAAAAAAAANBQAAZHJzL2Rvd25yZXYueG1sUEsFBgAAAAAEAAQA8wAAABgGAAAA&#10;AA==&#10;" filled="f" stroked="f">
                      <v:textbox style="mso-fit-shape-to-text:t">
                        <w:txbxContent>
                          <w:p w:rsidR="003F3465" w:rsidRPr="006C6921" w:rsidRDefault="003F3465" w:rsidP="003F3465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6C6921">
                              <w:rPr>
                                <w:color w:val="FF0000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1257300" cy="731520"/>
                  <wp:effectExtent l="0" t="0" r="0" b="0"/>
                  <wp:docPr id="5" name="Picture 2" descr="08-04_agn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8-04_agn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shd w:val="clear" w:color="auto" w:fill="auto"/>
          </w:tcPr>
          <w:p w:rsidR="00F61434" w:rsidRPr="002A0C29" w:rsidRDefault="00F61434" w:rsidP="00F61434">
            <w:pPr>
              <w:rPr>
                <w:rFonts w:ascii="Cambria" w:hAnsi="Cambria"/>
              </w:rPr>
            </w:pPr>
          </w:p>
          <w:p w:rsidR="00F61434" w:rsidRPr="002A0C29" w:rsidRDefault="004B6560" w:rsidP="00F61434">
            <w:pPr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102870</wp:posOffset>
                      </wp:positionV>
                      <wp:extent cx="353060" cy="432435"/>
                      <wp:effectExtent l="0" t="0" r="381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3465" w:rsidRPr="006C6921" w:rsidRDefault="003F3465" w:rsidP="003F3465">
                                  <w:pPr>
                                    <w:rPr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44"/>
                                      <w:szCs w:val="4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2.4pt;margin-top:8.1pt;width:27.8pt;height:34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PCh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Ek+CKVhKMJFJRCaxi0DT4+VeafOOyQ7Z&#10;RYYVNN6B0929NjYZmh5dbCwhC962rvmtuDgAx/EEQsNVa7NJuF7+SIJkNV/NiUei6cojQZ57t8WS&#10;eNMinMX5JF8u8/CnjRuStOFVxYQNc9RVSP6sbweFj4o4KUvLllcWzqak1Wa9bBXaUdB14b5DQc7c&#10;/Ms0XBGAywtKYUSCuyjxiul85pGCxF4yC+ZeECZ3yTQgCcmLS0r3XLB/p4SGDCdxFI9a+i23wH2v&#10;udG04wYmR8u7DM9PTjS1ClyJyrXWUN6O67NS2PSfSwHtPjba6dVKdBSr2a/37mE4MVstr2X1BAJW&#10;EgQGWoSpB4tGqu8YDTBBMqy/baliGLXvBTyCJCTEjhy3IfEsgo06t6zPLVSUAJVhg9G4XJpxTG17&#10;xTcNRDo+u1t4OAV3on7O6vDcYEo4boeJZsfQ+d55Pc/dxS8AAAD//wMAUEsDBBQABgAIAAAAIQAH&#10;E88b2wAAAAgBAAAPAAAAZHJzL2Rvd25yZXYueG1sTI/BTsMwDIbvSLxDZCRuLKFUY+qaThPaxhEY&#10;Fees8dqKxomSrCtvT3qCo/39+v253ExmYCP60FuS8LgQwJAaq3tqJdSf+4cVsBAVaTVYQgk/GGBT&#10;3d6UqtD2Sh84HmPLUgmFQknoYnQF56Hp0KiwsA4psbP1RsU0+pZrr66p3Aw8E2LJjeopXeiUw5cO&#10;m+/jxUhw0R2eX/3b+3a3H0X9daizvt1JeX83bdfAIk7xLwyzflKHKjmd7IV0YIOEVZ7MY9ovM2Az&#10;z0UO7DSDJ+BVyf8/UP0CAAD//wMAUEsBAi0AFAAGAAgAAAAhALaDOJL+AAAA4QEAABMAAAAAAAAA&#10;AAAAAAAAAAAAAFtDb250ZW50X1R5cGVzXS54bWxQSwECLQAUAAYACAAAACEAOP0h/9YAAACUAQAA&#10;CwAAAAAAAAAAAAAAAAAvAQAAX3JlbHMvLnJlbHNQSwECLQAUAAYACAAAACEAy+zwobYCAAC/BQAA&#10;DgAAAAAAAAAAAAAAAAAuAgAAZHJzL2Uyb0RvYy54bWxQSwECLQAUAAYACAAAACEABxPPG9sAAAAI&#10;AQAADwAAAAAAAAAAAAAAAAAQBQAAZHJzL2Rvd25yZXYueG1sUEsFBgAAAAAEAAQA8wAAABgGAAAA&#10;AA==&#10;" filled="f" stroked="f">
                      <v:textbox style="mso-fit-shape-to-text:t">
                        <w:txbxContent>
                          <w:p w:rsidR="003F3465" w:rsidRPr="006C6921" w:rsidRDefault="003F3465" w:rsidP="003F3465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1592580" cy="937260"/>
                  <wp:effectExtent l="0" t="0" r="7620" b="0"/>
                  <wp:docPr id="6" name="Picture 3" descr="08-04_agn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8-04_agn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shd w:val="clear" w:color="auto" w:fill="auto"/>
          </w:tcPr>
          <w:p w:rsidR="00F61434" w:rsidRPr="002A0C29" w:rsidRDefault="00F61434" w:rsidP="00F61434">
            <w:pPr>
              <w:rPr>
                <w:rFonts w:ascii="Cambria" w:hAnsi="Cambria"/>
              </w:rPr>
            </w:pPr>
          </w:p>
          <w:p w:rsidR="00F61434" w:rsidRPr="002A0C29" w:rsidRDefault="004B6560" w:rsidP="00F6143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141605</wp:posOffset>
                      </wp:positionV>
                      <wp:extent cx="353060" cy="432435"/>
                      <wp:effectExtent l="3175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3465" w:rsidRPr="006C6921" w:rsidRDefault="003F3465" w:rsidP="003F3465">
                                  <w:pPr>
                                    <w:rPr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44"/>
                                      <w:szCs w:val="44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19.5pt;margin-top:11.15pt;width:27.8pt;height:34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5IAtAIAAL8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Qr&#10;qB1GgnZQoke2N+hO7lFkszP0OgWlhx7UzB6eraaNVPf3svyqkZDLhooNu1VKDg2jFXgX2p/+2dcR&#10;R1uQ9fBBVmCGbo10QPtadRYQkoEAHar0dKqMdaWEx0k8CaYgKUFEJhGZxM4CTY+fe6XNOyY7ZA8Z&#10;VlB4B05399pYZ2h6VLG2hCx427rit+LiARTHFzANX63MOuFq+SMJktV8NSceiaYrjwR57t0WS+JN&#10;i3AW55N8uczDn9ZuSNKGVxUT1syRVyH5s7odGD4y4sQsLVteWTjrklab9bJVaEeB14Vbh4ScqfmX&#10;brgkQCwvQgojEtxFiVdM5zOPFCT2klkw94IwuUumAUlIXlyGdM8F+/eQ0JDhJI7ikUu/jS1w63Vs&#10;NO24gcnR8i7D85MSTS0DV6JypTWUt+P5LBXW/edUQLmPhXZ8tRQdyWr2671rjFMbrGX1BARWEggG&#10;XISpB4dGqu8YDTBBMqy/baliGLXvBTRBEhJiR467kHgWwUWdS9bnEipKgMqwwWg8Ls04pra94psG&#10;LB3b7hYap+CO1LbDRq8O7QZTwsV2mGh2DJ3fndbz3F38AgAA//8DAFBLAwQUAAYACAAAACEArgOX&#10;o98AAAAJAQAADwAAAGRycy9kb3ducmV2LnhtbEyPwU7DMBBE70j8g7VI3KiNWxWSxqkq1JYjpUQ9&#10;u7FJIuJ1ZLtp+HuWE9xmNaPZN8V6cj0bbYidRwWPMwHMYu1Nh42C6mP38AwsJo1G9x6tgm8bYV3e&#10;3hQ6N/6K73Y8poZRCcZcK2hTGnLOY91ap+PMDxbJ+/TB6URnaLgJ+krlrudSiCV3ukP60OrBvrS2&#10;/jpenIIhDfun1/B22Gx3o6hO+0p2zVap+7tpswKW7JT+wvCLT+hQEtPZX9BE1iuQ84y2JBJyDowC&#10;MlssgZ0VZGIBvCz4/wXlDwAAAP//AwBQSwECLQAUAAYACAAAACEAtoM4kv4AAADhAQAAEwAAAAAA&#10;AAAAAAAAAAAAAAAAW0NvbnRlbnRfVHlwZXNdLnhtbFBLAQItABQABgAIAAAAIQA4/SH/1gAAAJQB&#10;AAALAAAAAAAAAAAAAAAAAC8BAABfcmVscy8ucmVsc1BLAQItABQABgAIAAAAIQDHu5IAtAIAAL8F&#10;AAAOAAAAAAAAAAAAAAAAAC4CAABkcnMvZTJvRG9jLnhtbFBLAQItABQABgAIAAAAIQCuA5ej3wAA&#10;AAkBAAAPAAAAAAAAAAAAAAAAAA4FAABkcnMvZG93bnJldi54bWxQSwUGAAAAAAQABADzAAAAGgYA&#10;AAAA&#10;" filled="f" stroked="f">
                      <v:textbox style="mso-fit-shape-to-text:t">
                        <w:txbxContent>
                          <w:p w:rsidR="003F3465" w:rsidRPr="006C6921" w:rsidRDefault="003F3465" w:rsidP="003F3465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1874520" cy="906780"/>
                  <wp:effectExtent l="0" t="0" r="0" b="7620"/>
                  <wp:docPr id="7" name="Picture 4" descr="08-04_agn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8-04_agn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665" w:rsidRPr="002A0C29" w:rsidRDefault="00BC6665" w:rsidP="00F61434">
            <w:pPr>
              <w:rPr>
                <w:rFonts w:ascii="Cambria" w:hAnsi="Cambria"/>
              </w:rPr>
            </w:pPr>
          </w:p>
        </w:tc>
      </w:tr>
      <w:tr w:rsidR="00F61434" w:rsidRPr="002A0C29" w:rsidTr="002A0C29">
        <w:trPr>
          <w:trHeight w:val="360"/>
        </w:trPr>
        <w:tc>
          <w:tcPr>
            <w:tcW w:w="558" w:type="dxa"/>
            <w:shd w:val="clear" w:color="auto" w:fill="auto"/>
            <w:vAlign w:val="center"/>
          </w:tcPr>
          <w:p w:rsidR="00F61434" w:rsidRPr="002A0C29" w:rsidRDefault="00F61434" w:rsidP="00BC6665">
            <w:pPr>
              <w:rPr>
                <w:rFonts w:ascii="Cambria" w:hAnsi="Cambria"/>
              </w:rPr>
            </w:pPr>
          </w:p>
        </w:tc>
        <w:tc>
          <w:tcPr>
            <w:tcW w:w="10440" w:type="dxa"/>
            <w:gridSpan w:val="3"/>
            <w:shd w:val="clear" w:color="auto" w:fill="auto"/>
            <w:vAlign w:val="center"/>
          </w:tcPr>
          <w:p w:rsidR="00F61434" w:rsidRPr="002A0C29" w:rsidRDefault="00F61434" w:rsidP="00BC6665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Answer: 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</w:tr>
      <w:tr w:rsidR="00F61434" w:rsidRPr="002A0C29" w:rsidTr="002A0C29">
        <w:trPr>
          <w:trHeight w:val="360"/>
        </w:trPr>
        <w:tc>
          <w:tcPr>
            <w:tcW w:w="558" w:type="dxa"/>
            <w:shd w:val="clear" w:color="auto" w:fill="auto"/>
            <w:vAlign w:val="center"/>
          </w:tcPr>
          <w:p w:rsidR="00F61434" w:rsidRPr="002A0C29" w:rsidRDefault="00F61434" w:rsidP="00BC6665">
            <w:pPr>
              <w:rPr>
                <w:rFonts w:ascii="Cambria" w:hAnsi="Cambria"/>
              </w:rPr>
            </w:pPr>
          </w:p>
        </w:tc>
        <w:tc>
          <w:tcPr>
            <w:tcW w:w="10440" w:type="dxa"/>
            <w:gridSpan w:val="3"/>
            <w:shd w:val="clear" w:color="auto" w:fill="auto"/>
            <w:vAlign w:val="center"/>
          </w:tcPr>
          <w:p w:rsidR="00F61434" w:rsidRPr="002A0C29" w:rsidRDefault="00F61434" w:rsidP="00BC6665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Why?  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</w:tr>
    </w:tbl>
    <w:p w:rsidR="00F61434" w:rsidRPr="002A0C29" w:rsidRDefault="00F61434" w:rsidP="00F61434">
      <w:pPr>
        <w:rPr>
          <w:rFonts w:ascii="Cambria" w:hAnsi="Cambria"/>
        </w:rPr>
      </w:pPr>
    </w:p>
    <w:p w:rsidR="003F3465" w:rsidRDefault="003F3465" w:rsidP="003F3465"/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10440"/>
      </w:tblGrid>
      <w:tr w:rsidR="00F61434" w:rsidRPr="002A0C29" w:rsidTr="002A0C29">
        <w:trPr>
          <w:trHeight w:val="360"/>
        </w:trPr>
        <w:tc>
          <w:tcPr>
            <w:tcW w:w="558" w:type="dxa"/>
            <w:shd w:val="clear" w:color="auto" w:fill="auto"/>
          </w:tcPr>
          <w:p w:rsidR="00F61434" w:rsidRPr="002A0C29" w:rsidRDefault="00BC6665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2</w:t>
            </w:r>
            <w:r w:rsidR="00F61434" w:rsidRPr="002A0C29">
              <w:rPr>
                <w:rFonts w:ascii="Cambria" w:hAnsi="Cambria"/>
              </w:rPr>
              <w:t>.</w:t>
            </w:r>
          </w:p>
        </w:tc>
        <w:tc>
          <w:tcPr>
            <w:tcW w:w="10440" w:type="dxa"/>
            <w:shd w:val="clear" w:color="auto" w:fill="auto"/>
          </w:tcPr>
          <w:p w:rsidR="00F61434" w:rsidRPr="002A0C29" w:rsidRDefault="00F61434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Decide whether Δ</w:t>
            </w:r>
            <w:r w:rsidRPr="002A0C29">
              <w:rPr>
                <w:rFonts w:ascii="Cambria" w:hAnsi="Cambria"/>
                <w:i/>
              </w:rPr>
              <w:t>ABC</w:t>
            </w:r>
            <w:r w:rsidRPr="002A0C29">
              <w:rPr>
                <w:rFonts w:ascii="Cambria" w:hAnsi="Cambria"/>
              </w:rPr>
              <w:t xml:space="preserve"> and Δ</w:t>
            </w:r>
            <w:r w:rsidRPr="002A0C29">
              <w:rPr>
                <w:rFonts w:ascii="Cambria" w:hAnsi="Cambria"/>
                <w:i/>
              </w:rPr>
              <w:t>DEF</w:t>
            </w:r>
            <w:r w:rsidRPr="002A0C29">
              <w:rPr>
                <w:rFonts w:ascii="Cambria" w:hAnsi="Cambria"/>
              </w:rPr>
              <w:t xml:space="preserve"> are similar, not similar, or cannot be determined for the given information.  Include your reasoning.</w:t>
            </w:r>
          </w:p>
        </w:tc>
      </w:tr>
      <w:tr w:rsidR="00F61434" w:rsidRPr="002A0C29" w:rsidTr="002A0C29">
        <w:trPr>
          <w:trHeight w:val="360"/>
        </w:trPr>
        <w:tc>
          <w:tcPr>
            <w:tcW w:w="558" w:type="dxa"/>
            <w:shd w:val="clear" w:color="auto" w:fill="auto"/>
            <w:vAlign w:val="center"/>
          </w:tcPr>
          <w:p w:rsidR="00F61434" w:rsidRPr="002A0C29" w:rsidRDefault="00F61434" w:rsidP="00BC6665">
            <w:pPr>
              <w:rPr>
                <w:rFonts w:ascii="Cambria" w:hAnsi="Cambria"/>
              </w:rPr>
            </w:pPr>
          </w:p>
        </w:tc>
        <w:tc>
          <w:tcPr>
            <w:tcW w:w="10440" w:type="dxa"/>
            <w:shd w:val="clear" w:color="auto" w:fill="auto"/>
            <w:vAlign w:val="center"/>
          </w:tcPr>
          <w:p w:rsidR="00F61434" w:rsidRPr="002A0C29" w:rsidRDefault="004B6560" w:rsidP="00BC6665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>
                  <wp:extent cx="3703320" cy="1882140"/>
                  <wp:effectExtent l="0" t="0" r="0" b="3810"/>
                  <wp:docPr id="8" name="Picture 5" descr="08-04_ag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8-04_ag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332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665" w:rsidRPr="002A0C29" w:rsidTr="002A0C29">
        <w:trPr>
          <w:trHeight w:val="360"/>
        </w:trPr>
        <w:tc>
          <w:tcPr>
            <w:tcW w:w="558" w:type="dxa"/>
            <w:shd w:val="clear" w:color="auto" w:fill="auto"/>
            <w:vAlign w:val="center"/>
          </w:tcPr>
          <w:p w:rsidR="00BC6665" w:rsidRPr="002A0C29" w:rsidRDefault="00BC6665" w:rsidP="00BC6665">
            <w:pPr>
              <w:rPr>
                <w:rFonts w:ascii="Cambria" w:hAnsi="Cambria"/>
              </w:rPr>
            </w:pPr>
          </w:p>
        </w:tc>
        <w:tc>
          <w:tcPr>
            <w:tcW w:w="10440" w:type="dxa"/>
            <w:shd w:val="clear" w:color="auto" w:fill="auto"/>
            <w:vAlign w:val="center"/>
          </w:tcPr>
          <w:p w:rsidR="00BC6665" w:rsidRPr="002A0C29" w:rsidRDefault="00BC6665" w:rsidP="00BC6665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Answer: 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</w:tr>
    </w:tbl>
    <w:p w:rsidR="003F3465" w:rsidRDefault="003F3465" w:rsidP="003F3465"/>
    <w:p w:rsidR="00BC6665" w:rsidRDefault="00BC6665" w:rsidP="003F3465"/>
    <w:p w:rsidR="003F3465" w:rsidRDefault="00BC6665" w:rsidP="003F3465">
      <w:r>
        <w:t>**continued on the next page**</w:t>
      </w:r>
    </w:p>
    <w:p w:rsidR="00BC6665" w:rsidRDefault="00BC6665" w:rsidP="003F3465"/>
    <w:p w:rsidR="00BC6665" w:rsidRDefault="00BC6665" w:rsidP="003F3465"/>
    <w:p w:rsidR="00BC6665" w:rsidRDefault="00BC6665" w:rsidP="003F3465"/>
    <w:p w:rsidR="003F3465" w:rsidRDefault="003F3465" w:rsidP="003F34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080"/>
        <w:gridCol w:w="507"/>
        <w:gridCol w:w="450"/>
        <w:gridCol w:w="641"/>
        <w:gridCol w:w="472"/>
        <w:gridCol w:w="990"/>
        <w:gridCol w:w="1282"/>
        <w:gridCol w:w="1283"/>
        <w:gridCol w:w="1282"/>
        <w:gridCol w:w="1447"/>
      </w:tblGrid>
      <w:tr w:rsidR="002102CA" w:rsidRPr="002A0C29" w:rsidTr="002A0C29">
        <w:trPr>
          <w:trHeight w:val="4895"/>
        </w:trPr>
        <w:tc>
          <w:tcPr>
            <w:tcW w:w="468" w:type="dxa"/>
            <w:shd w:val="clear" w:color="auto" w:fill="auto"/>
          </w:tcPr>
          <w:p w:rsidR="002102CA" w:rsidRPr="002A0C29" w:rsidRDefault="00487624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lastRenderedPageBreak/>
              <w:t>3</w:t>
            </w:r>
            <w:r w:rsidR="002102CA" w:rsidRPr="002A0C29">
              <w:rPr>
                <w:rFonts w:ascii="Cambria" w:hAnsi="Cambria"/>
              </w:rPr>
              <w:t>.</w:t>
            </w:r>
          </w:p>
        </w:tc>
        <w:tc>
          <w:tcPr>
            <w:tcW w:w="9434" w:type="dxa"/>
            <w:gridSpan w:val="10"/>
            <w:shd w:val="clear" w:color="auto" w:fill="auto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The triangles shown are similar.  List all pairs of congruent angles and write the statement of proportionality.</w:t>
            </w:r>
          </w:p>
          <w:p w:rsidR="002102CA" w:rsidRPr="002A0C29" w:rsidRDefault="004B6560" w:rsidP="002102CA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3056890" cy="24384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90" cy="24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2CA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2037" w:type="dxa"/>
            <w:gridSpan w:val="3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2103" w:type="dxa"/>
            <w:gridSpan w:val="3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</w:tr>
      <w:tr w:rsidR="002102CA" w:rsidRPr="002A0C29" w:rsidTr="002A0C29">
        <w:trPr>
          <w:trHeight w:val="346"/>
        </w:trPr>
        <w:tc>
          <w:tcPr>
            <w:tcW w:w="468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2CA" w:rsidRPr="002A0C29" w:rsidRDefault="002102CA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507" w:type="dxa"/>
            <w:vMerge w:val="restart"/>
            <w:shd w:val="clear" w:color="auto" w:fill="auto"/>
            <w:vAlign w:val="center"/>
          </w:tcPr>
          <w:p w:rsidR="002102CA" w:rsidRPr="002A0C29" w:rsidRDefault="002102CA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=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2CA" w:rsidRPr="002A0C29" w:rsidRDefault="002102CA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472" w:type="dxa"/>
            <w:vMerge w:val="restart"/>
            <w:shd w:val="clear" w:color="auto" w:fill="auto"/>
            <w:vAlign w:val="center"/>
          </w:tcPr>
          <w:p w:rsidR="002102CA" w:rsidRPr="002A0C29" w:rsidRDefault="002102CA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=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02CA" w:rsidRPr="002A0C29" w:rsidRDefault="002102CA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</w:tr>
      <w:tr w:rsidR="002102CA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102CA" w:rsidRPr="002A0C29" w:rsidRDefault="002102CA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507" w:type="dxa"/>
            <w:vMerge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2102CA" w:rsidRPr="002A0C29" w:rsidRDefault="002102CA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472" w:type="dxa"/>
            <w:vMerge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990" w:type="dxa"/>
            <w:shd w:val="clear" w:color="auto" w:fill="auto"/>
          </w:tcPr>
          <w:p w:rsidR="002102CA" w:rsidRPr="002A0C29" w:rsidRDefault="002102CA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</w:rPr>
            </w:pPr>
          </w:p>
        </w:tc>
      </w:tr>
    </w:tbl>
    <w:p w:rsidR="00BC6665" w:rsidRPr="002A0C29" w:rsidRDefault="00BC6665" w:rsidP="003F3465">
      <w:pPr>
        <w:rPr>
          <w:rFonts w:ascii="Cambria" w:hAnsi="Cambria"/>
        </w:rPr>
      </w:pPr>
    </w:p>
    <w:p w:rsidR="002102CA" w:rsidRPr="002A0C29" w:rsidRDefault="002102CA" w:rsidP="003F3465">
      <w:pPr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"/>
        <w:gridCol w:w="1101"/>
        <w:gridCol w:w="39"/>
        <w:gridCol w:w="390"/>
        <w:gridCol w:w="672"/>
        <w:gridCol w:w="351"/>
        <w:gridCol w:w="117"/>
        <w:gridCol w:w="349"/>
        <w:gridCol w:w="505"/>
        <w:gridCol w:w="442"/>
        <w:gridCol w:w="193"/>
        <w:gridCol w:w="909"/>
        <w:gridCol w:w="231"/>
        <w:gridCol w:w="871"/>
        <w:gridCol w:w="269"/>
        <w:gridCol w:w="833"/>
        <w:gridCol w:w="307"/>
        <w:gridCol w:w="1140"/>
      </w:tblGrid>
      <w:tr w:rsidR="00F965AB" w:rsidRPr="002A0C29" w:rsidTr="002A0C29">
        <w:trPr>
          <w:trHeight w:val="360"/>
        </w:trPr>
        <w:tc>
          <w:tcPr>
            <w:tcW w:w="9187" w:type="dxa"/>
            <w:gridSpan w:val="18"/>
            <w:shd w:val="clear" w:color="auto" w:fill="auto"/>
          </w:tcPr>
          <w:p w:rsidR="00F965AB" w:rsidRPr="002A0C29" w:rsidRDefault="00F965AB" w:rsidP="002102CA">
            <w:pPr>
              <w:rPr>
                <w:rFonts w:ascii="Cambria" w:hAnsi="Cambria"/>
                <w:b/>
              </w:rPr>
            </w:pPr>
            <w:r w:rsidRPr="002A0C29">
              <w:rPr>
                <w:rFonts w:ascii="Cambria" w:hAnsi="Cambria"/>
                <w:b/>
              </w:rPr>
              <w:t>Determine if the triangles are similar.  If they are:</w:t>
            </w:r>
          </w:p>
          <w:p w:rsidR="00F965AB" w:rsidRPr="002A0C29" w:rsidRDefault="00F965AB" w:rsidP="002102CA">
            <w:pPr>
              <w:rPr>
                <w:rFonts w:ascii="Cambria" w:hAnsi="Cambria"/>
                <w:b/>
              </w:rPr>
            </w:pPr>
            <w:r w:rsidRPr="002A0C29">
              <w:rPr>
                <w:rFonts w:ascii="Cambria" w:hAnsi="Cambria"/>
                <w:b/>
              </w:rPr>
              <w:t>a. List the congruent angles (if applicable)</w:t>
            </w:r>
            <w:r w:rsidR="00773E81">
              <w:rPr>
                <w:rFonts w:ascii="Cambria" w:hAnsi="Cambria"/>
                <w:b/>
              </w:rPr>
              <w:t>.</w:t>
            </w:r>
          </w:p>
          <w:p w:rsidR="00F965AB" w:rsidRPr="002A0C29" w:rsidRDefault="00F965AB" w:rsidP="002102CA">
            <w:pPr>
              <w:rPr>
                <w:rFonts w:ascii="Cambria" w:hAnsi="Cambria"/>
                <w:b/>
              </w:rPr>
            </w:pPr>
            <w:r w:rsidRPr="002A0C29">
              <w:rPr>
                <w:rFonts w:ascii="Cambria" w:hAnsi="Cambria"/>
                <w:b/>
              </w:rPr>
              <w:t>b. Set-up a statement of proportionality for known sides</w:t>
            </w:r>
            <w:r w:rsidR="00773E81">
              <w:rPr>
                <w:rFonts w:ascii="Cambria" w:hAnsi="Cambria"/>
                <w:b/>
              </w:rPr>
              <w:t>.</w:t>
            </w:r>
            <w:bookmarkStart w:id="1" w:name="_GoBack"/>
            <w:bookmarkEnd w:id="1"/>
          </w:p>
          <w:p w:rsidR="00F965AB" w:rsidRPr="002A0C29" w:rsidRDefault="00F965AB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  <w:b/>
              </w:rPr>
              <w:t>c. Write a similarity statement in form Δ</w:t>
            </w:r>
            <w:r w:rsidRPr="002A0C29">
              <w:rPr>
                <w:rFonts w:ascii="Cambria" w:hAnsi="Cambria"/>
                <w:b/>
                <w:i/>
              </w:rPr>
              <w:t>ABC</w:t>
            </w:r>
            <w:r w:rsidRPr="002A0C29">
              <w:rPr>
                <w:rFonts w:ascii="Cambria" w:hAnsi="Cambria"/>
                <w:b/>
              </w:rPr>
              <w:t xml:space="preserve"> ~ Δ</w:t>
            </w:r>
            <w:r w:rsidRPr="002A0C29">
              <w:rPr>
                <w:rFonts w:ascii="Cambria" w:hAnsi="Cambria"/>
                <w:b/>
                <w:i/>
              </w:rPr>
              <w:t>DEF</w:t>
            </w:r>
            <w:r w:rsidRPr="002A0C29">
              <w:rPr>
                <w:rFonts w:ascii="Cambria" w:hAnsi="Cambria"/>
                <w:b/>
              </w:rPr>
              <w:t>.</w:t>
            </w:r>
          </w:p>
        </w:tc>
      </w:tr>
      <w:tr w:rsidR="002102CA" w:rsidRPr="002A0C29" w:rsidTr="002A0C29">
        <w:trPr>
          <w:trHeight w:val="144"/>
        </w:trPr>
        <w:tc>
          <w:tcPr>
            <w:tcW w:w="468" w:type="dxa"/>
            <w:shd w:val="clear" w:color="auto" w:fill="auto"/>
          </w:tcPr>
          <w:p w:rsidR="002102CA" w:rsidRPr="002A0C29" w:rsidRDefault="002102CA" w:rsidP="003F346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2102CA" w:rsidRPr="002A0C29" w:rsidRDefault="002102CA" w:rsidP="002102C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427D92" w:rsidRPr="002A0C29" w:rsidTr="002A0C29">
        <w:trPr>
          <w:trHeight w:val="2825"/>
        </w:trPr>
        <w:tc>
          <w:tcPr>
            <w:tcW w:w="468" w:type="dxa"/>
            <w:shd w:val="clear" w:color="auto" w:fill="auto"/>
          </w:tcPr>
          <w:p w:rsidR="00427D92" w:rsidRPr="002A0C29" w:rsidRDefault="0073613D" w:rsidP="00F965AB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4</w:t>
            </w:r>
            <w:r w:rsidR="00427D92" w:rsidRPr="002A0C29">
              <w:rPr>
                <w:rFonts w:ascii="Cambria" w:hAnsi="Cambria"/>
              </w:rPr>
              <w:t>.</w:t>
            </w:r>
          </w:p>
        </w:tc>
        <w:tc>
          <w:tcPr>
            <w:tcW w:w="8719" w:type="dxa"/>
            <w:gridSpan w:val="17"/>
            <w:shd w:val="clear" w:color="auto" w:fill="auto"/>
            <w:vAlign w:val="center"/>
          </w:tcPr>
          <w:p w:rsidR="00427D92" w:rsidRPr="002A0C29" w:rsidRDefault="004B6560" w:rsidP="002102CA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>
                  <wp:extent cx="1988820" cy="1769110"/>
                  <wp:effectExtent l="0" t="0" r="0" b="254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76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D92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427D92" w:rsidRPr="002A0C29" w:rsidRDefault="00427D92" w:rsidP="00427D92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17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Are the triangles similar?  </w:t>
            </w:r>
            <w:r w:rsidR="00F965AB"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65AB"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="00F965AB" w:rsidRPr="002A0C29">
              <w:rPr>
                <w:rFonts w:ascii="Cambria" w:hAnsi="Cambria"/>
                <w:color w:val="C00000"/>
              </w:rPr>
            </w:r>
            <w:r w:rsidR="00F965AB" w:rsidRPr="002A0C29">
              <w:rPr>
                <w:rFonts w:ascii="Cambria" w:hAnsi="Cambria"/>
                <w:color w:val="C00000"/>
              </w:rPr>
              <w:fldChar w:fldCharType="separate"/>
            </w:r>
            <w:r w:rsidR="00F965AB" w:rsidRPr="002A0C29">
              <w:rPr>
                <w:rFonts w:ascii="Cambria" w:hAnsi="Cambria"/>
                <w:noProof/>
                <w:color w:val="C00000"/>
              </w:rPr>
              <w:t> </w:t>
            </w:r>
            <w:r w:rsidR="00F965AB" w:rsidRPr="002A0C29">
              <w:rPr>
                <w:rFonts w:ascii="Cambria" w:hAnsi="Cambria"/>
                <w:noProof/>
                <w:color w:val="C00000"/>
              </w:rPr>
              <w:t> </w:t>
            </w:r>
            <w:r w:rsidR="00F965AB" w:rsidRPr="002A0C29">
              <w:rPr>
                <w:rFonts w:ascii="Cambria" w:hAnsi="Cambria"/>
                <w:noProof/>
                <w:color w:val="C00000"/>
              </w:rPr>
              <w:t> </w:t>
            </w:r>
            <w:r w:rsidR="00F965AB" w:rsidRPr="002A0C29">
              <w:rPr>
                <w:rFonts w:ascii="Cambria" w:hAnsi="Cambria"/>
                <w:noProof/>
                <w:color w:val="C00000"/>
              </w:rPr>
              <w:t> </w:t>
            </w:r>
            <w:r w:rsidR="00F965AB" w:rsidRPr="002A0C29">
              <w:rPr>
                <w:rFonts w:ascii="Cambria" w:hAnsi="Cambria"/>
                <w:noProof/>
                <w:color w:val="C00000"/>
              </w:rPr>
              <w:t> </w:t>
            </w:r>
            <w:r w:rsidR="00F965AB" w:rsidRPr="002A0C29">
              <w:rPr>
                <w:rFonts w:ascii="Cambria" w:hAnsi="Cambria"/>
                <w:color w:val="C00000"/>
              </w:rPr>
              <w:fldChar w:fldCharType="end"/>
            </w:r>
          </w:p>
        </w:tc>
      </w:tr>
      <w:tr w:rsidR="00427D92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427D92" w:rsidRPr="002A0C29" w:rsidRDefault="00427D92" w:rsidP="00427D92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17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If yes, which angles are congruent?</w:t>
            </w:r>
          </w:p>
        </w:tc>
      </w:tr>
      <w:tr w:rsidR="00427D92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427D92" w:rsidRPr="002A0C29" w:rsidRDefault="00427D92" w:rsidP="00427D92">
            <w:pPr>
              <w:rPr>
                <w:rFonts w:ascii="Cambria" w:hAnsi="Cambria"/>
              </w:rPr>
            </w:pPr>
          </w:p>
        </w:tc>
        <w:tc>
          <w:tcPr>
            <w:tcW w:w="2670" w:type="dxa"/>
            <w:gridSpan w:val="6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2629" w:type="dxa"/>
            <w:gridSpan w:val="6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420" w:type="dxa"/>
            <w:gridSpan w:val="5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</w:tr>
      <w:tr w:rsidR="00427D92" w:rsidRPr="002A0C29" w:rsidTr="002A0C29">
        <w:trPr>
          <w:trHeight w:val="144"/>
        </w:trPr>
        <w:tc>
          <w:tcPr>
            <w:tcW w:w="468" w:type="dxa"/>
            <w:shd w:val="clear" w:color="auto" w:fill="auto"/>
            <w:vAlign w:val="center"/>
          </w:tcPr>
          <w:p w:rsidR="00427D92" w:rsidRPr="002A0C29" w:rsidRDefault="00427D92" w:rsidP="00427D92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427D92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427D92" w:rsidRPr="002A0C29" w:rsidRDefault="00427D92" w:rsidP="00427D92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17"/>
            <w:shd w:val="clear" w:color="auto" w:fill="auto"/>
            <w:vAlign w:val="center"/>
          </w:tcPr>
          <w:p w:rsidR="00427D92" w:rsidRPr="002A0C29" w:rsidRDefault="00427D92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Set-up the statement of proportionality for known sides.</w:t>
            </w: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427D92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90" w:type="dxa"/>
            <w:vMerge w:val="restart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=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49" w:type="dxa"/>
            <w:vMerge w:val="restart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=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427D92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90" w:type="dxa"/>
            <w:vMerge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49" w:type="dxa"/>
            <w:vMerge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</w:rPr>
            </w:pPr>
          </w:p>
        </w:tc>
      </w:tr>
      <w:tr w:rsidR="00F965AB" w:rsidRPr="002A0C29" w:rsidTr="002A0C29">
        <w:trPr>
          <w:trHeight w:val="144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427D92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102CA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427D92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17"/>
            <w:shd w:val="clear" w:color="auto" w:fill="auto"/>
            <w:vAlign w:val="center"/>
          </w:tcPr>
          <w:p w:rsidR="00F965AB" w:rsidRPr="002A0C29" w:rsidRDefault="00F965AB" w:rsidP="00F965AB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Complete the similarity statement:  </w:t>
            </w:r>
          </w:p>
          <w:p w:rsidR="00F965AB" w:rsidRPr="002A0C29" w:rsidRDefault="00F965AB" w:rsidP="00F965AB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By the 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 xml:space="preserve"> Similarity Theorem,  Δ</w:t>
            </w:r>
            <w:r w:rsidRPr="002A0C29">
              <w:rPr>
                <w:rFonts w:ascii="Cambria" w:hAnsi="Cambria"/>
                <w:i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i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i/>
                <w:color w:val="C00000"/>
              </w:rPr>
            </w:r>
            <w:r w:rsidRPr="002A0C29">
              <w:rPr>
                <w:rFonts w:ascii="Cambria" w:hAnsi="Cambria"/>
                <w:i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 xml:space="preserve"> ~ Δ</w:t>
            </w:r>
            <w:r w:rsidRPr="002A0C29">
              <w:rPr>
                <w:rFonts w:ascii="Cambria" w:hAnsi="Cambria"/>
                <w:i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i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i/>
                <w:color w:val="C00000"/>
              </w:rPr>
            </w:r>
            <w:r w:rsidRPr="002A0C29">
              <w:rPr>
                <w:rFonts w:ascii="Cambria" w:hAnsi="Cambria"/>
                <w:i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color w:val="C00000"/>
              </w:rPr>
              <w:fldChar w:fldCharType="end"/>
            </w:r>
          </w:p>
        </w:tc>
      </w:tr>
    </w:tbl>
    <w:p w:rsidR="00BC6665" w:rsidRPr="002A0C29" w:rsidRDefault="00BC6665" w:rsidP="003F3465">
      <w:pPr>
        <w:rPr>
          <w:rFonts w:ascii="Cambria" w:hAnsi="Cambria"/>
        </w:rPr>
      </w:pPr>
    </w:p>
    <w:p w:rsidR="00F56A1A" w:rsidRDefault="00F56A1A" w:rsidP="003F3465"/>
    <w:p w:rsidR="00F965AB" w:rsidRDefault="00F965AB" w:rsidP="003F3465"/>
    <w:tbl>
      <w:tblPr>
        <w:tblW w:w="0" w:type="auto"/>
        <w:tblLook w:val="04A0" w:firstRow="1" w:lastRow="0" w:firstColumn="1" w:lastColumn="0" w:noHBand="0" w:noVBand="1"/>
      </w:tblPr>
      <w:tblGrid>
        <w:gridCol w:w="468"/>
        <w:gridCol w:w="1140"/>
        <w:gridCol w:w="390"/>
        <w:gridCol w:w="1140"/>
        <w:gridCol w:w="349"/>
        <w:gridCol w:w="1140"/>
        <w:gridCol w:w="1140"/>
        <w:gridCol w:w="1140"/>
        <w:gridCol w:w="1140"/>
        <w:gridCol w:w="1140"/>
      </w:tblGrid>
      <w:tr w:rsidR="00F965AB" w:rsidRPr="002A0C29" w:rsidTr="002A0C29">
        <w:trPr>
          <w:trHeight w:val="2825"/>
        </w:trPr>
        <w:tc>
          <w:tcPr>
            <w:tcW w:w="468" w:type="dxa"/>
            <w:shd w:val="clear" w:color="auto" w:fill="auto"/>
          </w:tcPr>
          <w:p w:rsidR="00F965AB" w:rsidRPr="002A0C29" w:rsidRDefault="0073613D" w:rsidP="00F965AB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5</w:t>
            </w:r>
            <w:r w:rsidR="00F965AB" w:rsidRPr="002A0C29">
              <w:rPr>
                <w:rFonts w:ascii="Cambria" w:hAnsi="Cambria"/>
              </w:rPr>
              <w:t>.</w:t>
            </w:r>
          </w:p>
        </w:tc>
        <w:tc>
          <w:tcPr>
            <w:tcW w:w="8719" w:type="dxa"/>
            <w:gridSpan w:val="9"/>
            <w:shd w:val="clear" w:color="auto" w:fill="auto"/>
            <w:vAlign w:val="center"/>
          </w:tcPr>
          <w:p w:rsidR="00F965AB" w:rsidRPr="002A0C29" w:rsidRDefault="004B6560" w:rsidP="002A0C29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>
                  <wp:extent cx="3533140" cy="16764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140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9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Are the triangles similar?  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9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If yes, which angles are congruent?</w:t>
            </w: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2629" w:type="dxa"/>
            <w:gridSpan w:val="3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</w:tr>
      <w:tr w:rsidR="00F965AB" w:rsidRPr="002A0C29" w:rsidTr="002A0C29">
        <w:trPr>
          <w:trHeight w:val="144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9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Set-up the statement of proportionality for known sides.</w:t>
            </w: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90" w:type="dxa"/>
            <w:vMerge w:val="restart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=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49" w:type="dxa"/>
            <w:vMerge w:val="restart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=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90" w:type="dxa"/>
            <w:vMerge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49" w:type="dxa"/>
            <w:vMerge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</w:tr>
      <w:tr w:rsidR="00F965AB" w:rsidRPr="002A0C29" w:rsidTr="002A0C29">
        <w:trPr>
          <w:trHeight w:val="144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9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Complete the similarity statement:  </w:t>
            </w:r>
          </w:p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By the 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 xml:space="preserve"> Similarity Theorem,  Δ</w:t>
            </w:r>
            <w:r w:rsidRPr="002A0C29">
              <w:rPr>
                <w:rFonts w:ascii="Cambria" w:hAnsi="Cambria"/>
                <w:i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i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i/>
                <w:color w:val="C00000"/>
              </w:rPr>
            </w:r>
            <w:r w:rsidRPr="002A0C29">
              <w:rPr>
                <w:rFonts w:ascii="Cambria" w:hAnsi="Cambria"/>
                <w:i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 xml:space="preserve"> ~ Δ</w:t>
            </w:r>
            <w:r w:rsidRPr="002A0C29">
              <w:rPr>
                <w:rFonts w:ascii="Cambria" w:hAnsi="Cambria"/>
                <w:i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i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i/>
                <w:color w:val="C00000"/>
              </w:rPr>
            </w:r>
            <w:r w:rsidRPr="002A0C29">
              <w:rPr>
                <w:rFonts w:ascii="Cambria" w:hAnsi="Cambria"/>
                <w:i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color w:val="C00000"/>
              </w:rPr>
              <w:fldChar w:fldCharType="end"/>
            </w:r>
          </w:p>
        </w:tc>
      </w:tr>
    </w:tbl>
    <w:p w:rsidR="00F965AB" w:rsidRDefault="00F965AB" w:rsidP="003F3465"/>
    <w:p w:rsidR="00F965AB" w:rsidRDefault="00F965AB" w:rsidP="003F3465"/>
    <w:tbl>
      <w:tblPr>
        <w:tblW w:w="0" w:type="auto"/>
        <w:tblLook w:val="04A0" w:firstRow="1" w:lastRow="0" w:firstColumn="1" w:lastColumn="0" w:noHBand="0" w:noVBand="1"/>
      </w:tblPr>
      <w:tblGrid>
        <w:gridCol w:w="468"/>
        <w:gridCol w:w="1140"/>
        <w:gridCol w:w="390"/>
        <w:gridCol w:w="1140"/>
        <w:gridCol w:w="349"/>
        <w:gridCol w:w="1140"/>
        <w:gridCol w:w="1140"/>
        <w:gridCol w:w="1140"/>
        <w:gridCol w:w="1140"/>
        <w:gridCol w:w="1140"/>
      </w:tblGrid>
      <w:tr w:rsidR="00F965AB" w:rsidRPr="002A0C29" w:rsidTr="002A0C29">
        <w:trPr>
          <w:trHeight w:val="2016"/>
        </w:trPr>
        <w:tc>
          <w:tcPr>
            <w:tcW w:w="468" w:type="dxa"/>
            <w:shd w:val="clear" w:color="auto" w:fill="auto"/>
          </w:tcPr>
          <w:p w:rsidR="00F965AB" w:rsidRPr="002A0C29" w:rsidRDefault="0073613D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6</w:t>
            </w:r>
            <w:r w:rsidR="00F965AB" w:rsidRPr="002A0C29">
              <w:rPr>
                <w:rFonts w:ascii="Cambria" w:hAnsi="Cambria"/>
              </w:rPr>
              <w:t>.</w:t>
            </w:r>
          </w:p>
        </w:tc>
        <w:tc>
          <w:tcPr>
            <w:tcW w:w="8719" w:type="dxa"/>
            <w:gridSpan w:val="9"/>
            <w:shd w:val="clear" w:color="auto" w:fill="auto"/>
          </w:tcPr>
          <w:p w:rsidR="00F965AB" w:rsidRPr="002A0C29" w:rsidRDefault="004B6560" w:rsidP="00F965AB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2895600" cy="1691640"/>
                  <wp:effectExtent l="0" t="0" r="0" b="381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9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Are the triangles similar?  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9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If yes, which angles are congruent?</w:t>
            </w: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2629" w:type="dxa"/>
            <w:gridSpan w:val="3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>≅∠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</w:tr>
      <w:tr w:rsidR="00F965AB" w:rsidRPr="002A0C29" w:rsidTr="002A0C29">
        <w:trPr>
          <w:trHeight w:val="144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9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Set-up the statement of proportionality for known sides.</w:t>
            </w:r>
          </w:p>
        </w:tc>
      </w:tr>
      <w:tr w:rsidR="00487624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90" w:type="dxa"/>
            <w:vMerge w:val="restart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=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49" w:type="dxa"/>
            <w:vMerge w:val="restart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>=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90" w:type="dxa"/>
            <w:vMerge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349" w:type="dxa"/>
            <w:vMerge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</w:rPr>
            </w:pP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</w:tr>
      <w:tr w:rsidR="00F965AB" w:rsidRPr="002A0C29" w:rsidTr="002A0C29">
        <w:trPr>
          <w:trHeight w:val="144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F965AB" w:rsidRPr="002A0C29" w:rsidRDefault="00F965AB" w:rsidP="002A0C29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F965AB" w:rsidRPr="002A0C29" w:rsidTr="002A0C29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</w:p>
        </w:tc>
        <w:tc>
          <w:tcPr>
            <w:tcW w:w="8719" w:type="dxa"/>
            <w:gridSpan w:val="9"/>
            <w:shd w:val="clear" w:color="auto" w:fill="auto"/>
            <w:vAlign w:val="center"/>
          </w:tcPr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Complete the similarity statement:  </w:t>
            </w:r>
          </w:p>
          <w:p w:rsidR="00F965AB" w:rsidRPr="002A0C29" w:rsidRDefault="00F965AB" w:rsidP="002A0C29">
            <w:pPr>
              <w:rPr>
                <w:rFonts w:ascii="Cambria" w:hAnsi="Cambria"/>
              </w:rPr>
            </w:pPr>
            <w:r w:rsidRPr="002A0C29">
              <w:rPr>
                <w:rFonts w:ascii="Cambria" w:hAnsi="Cambria"/>
              </w:rPr>
              <w:t xml:space="preserve">By the </w:t>
            </w:r>
            <w:r w:rsidRPr="002A0C29">
              <w:rPr>
                <w:rFonts w:ascii="Cambria" w:hAnsi="Cambria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color w:val="C00000"/>
              </w:rPr>
            </w:r>
            <w:r w:rsidRPr="002A0C29">
              <w:rPr>
                <w:rFonts w:ascii="Cambria" w:hAnsi="Cambria"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 xml:space="preserve"> Similarity Theorem,  Δ</w:t>
            </w:r>
            <w:r w:rsidRPr="002A0C29">
              <w:rPr>
                <w:rFonts w:ascii="Cambria" w:hAnsi="Cambria"/>
                <w:i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i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i/>
                <w:color w:val="C00000"/>
              </w:rPr>
            </w:r>
            <w:r w:rsidRPr="002A0C29">
              <w:rPr>
                <w:rFonts w:ascii="Cambria" w:hAnsi="Cambria"/>
                <w:i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color w:val="C00000"/>
              </w:rPr>
              <w:fldChar w:fldCharType="end"/>
            </w:r>
            <w:r w:rsidRPr="002A0C29">
              <w:rPr>
                <w:rFonts w:ascii="Cambria" w:hAnsi="Cambria"/>
              </w:rPr>
              <w:t xml:space="preserve"> ~ Δ</w:t>
            </w:r>
            <w:r w:rsidRPr="002A0C29">
              <w:rPr>
                <w:rFonts w:ascii="Cambria" w:hAnsi="Cambria"/>
                <w:i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C29">
              <w:rPr>
                <w:rFonts w:ascii="Cambria" w:hAnsi="Cambria"/>
                <w:i/>
                <w:color w:val="C00000"/>
              </w:rPr>
              <w:instrText xml:space="preserve"> FORMTEXT </w:instrText>
            </w:r>
            <w:r w:rsidRPr="002A0C29">
              <w:rPr>
                <w:rFonts w:ascii="Cambria" w:hAnsi="Cambria"/>
                <w:i/>
                <w:color w:val="C00000"/>
              </w:rPr>
            </w:r>
            <w:r w:rsidRPr="002A0C29">
              <w:rPr>
                <w:rFonts w:ascii="Cambria" w:hAnsi="Cambria"/>
                <w:i/>
                <w:color w:val="C00000"/>
              </w:rPr>
              <w:fldChar w:fldCharType="separate"/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noProof/>
                <w:color w:val="C00000"/>
              </w:rPr>
              <w:t> </w:t>
            </w:r>
            <w:r w:rsidRPr="002A0C29">
              <w:rPr>
                <w:rFonts w:ascii="Cambria" w:hAnsi="Cambria"/>
                <w:i/>
                <w:color w:val="C00000"/>
              </w:rPr>
              <w:fldChar w:fldCharType="end"/>
            </w:r>
          </w:p>
        </w:tc>
      </w:tr>
    </w:tbl>
    <w:p w:rsidR="00F965AB" w:rsidRDefault="00F965AB" w:rsidP="003F3465"/>
    <w:p w:rsidR="00F965AB" w:rsidRDefault="00F965AB" w:rsidP="003F3465"/>
    <w:p w:rsidR="00F965AB" w:rsidRDefault="00F965AB" w:rsidP="003F3465"/>
    <w:p w:rsidR="00D7685F" w:rsidRDefault="00D7685F" w:rsidP="006C6921"/>
    <w:p w:rsidR="006B574E" w:rsidRPr="00291A1E" w:rsidRDefault="006B574E" w:rsidP="00F56A1A">
      <w:pPr>
        <w:ind w:left="720"/>
      </w:pPr>
    </w:p>
    <w:sectPr w:rsidR="006B574E" w:rsidRPr="00291A1E" w:rsidSect="00F614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E063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163A48"/>
    <w:multiLevelType w:val="hybridMultilevel"/>
    <w:tmpl w:val="908E1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52059"/>
    <w:multiLevelType w:val="hybridMultilevel"/>
    <w:tmpl w:val="50AC64F2"/>
    <w:lvl w:ilvl="0" w:tplc="2848B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A06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00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589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42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4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69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A0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340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9C5B2A"/>
    <w:multiLevelType w:val="hybridMultilevel"/>
    <w:tmpl w:val="0AE43F04"/>
    <w:lvl w:ilvl="0" w:tplc="F524E7B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574A4"/>
    <w:multiLevelType w:val="hybridMultilevel"/>
    <w:tmpl w:val="61C0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80B96"/>
    <w:multiLevelType w:val="hybridMultilevel"/>
    <w:tmpl w:val="6A0A8D0C"/>
    <w:lvl w:ilvl="0" w:tplc="9CC80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81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6F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41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AC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704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E2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6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46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2B01DBE"/>
    <w:multiLevelType w:val="hybridMultilevel"/>
    <w:tmpl w:val="87C29B22"/>
    <w:lvl w:ilvl="0" w:tplc="0DE45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E5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8F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8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86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CD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9CC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CD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A7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7"/>
    <w:rsid w:val="0004379F"/>
    <w:rsid w:val="001B1B94"/>
    <w:rsid w:val="002102CA"/>
    <w:rsid w:val="002755DE"/>
    <w:rsid w:val="00291A1E"/>
    <w:rsid w:val="002A0C29"/>
    <w:rsid w:val="00302EB7"/>
    <w:rsid w:val="0031671C"/>
    <w:rsid w:val="00335CBC"/>
    <w:rsid w:val="003F3465"/>
    <w:rsid w:val="00427D92"/>
    <w:rsid w:val="00487624"/>
    <w:rsid w:val="004B6560"/>
    <w:rsid w:val="005A3345"/>
    <w:rsid w:val="006B574E"/>
    <w:rsid w:val="006C3313"/>
    <w:rsid w:val="006C6921"/>
    <w:rsid w:val="007347B2"/>
    <w:rsid w:val="0073613D"/>
    <w:rsid w:val="00773E81"/>
    <w:rsid w:val="0080192C"/>
    <w:rsid w:val="008253F2"/>
    <w:rsid w:val="00833961"/>
    <w:rsid w:val="008879CA"/>
    <w:rsid w:val="00950F9A"/>
    <w:rsid w:val="00997ECF"/>
    <w:rsid w:val="00A22CC6"/>
    <w:rsid w:val="00A871EF"/>
    <w:rsid w:val="00B72B4C"/>
    <w:rsid w:val="00B957C7"/>
    <w:rsid w:val="00BC065D"/>
    <w:rsid w:val="00BC6665"/>
    <w:rsid w:val="00C120CD"/>
    <w:rsid w:val="00C40547"/>
    <w:rsid w:val="00CA0F2B"/>
    <w:rsid w:val="00D7151C"/>
    <w:rsid w:val="00D7685F"/>
    <w:rsid w:val="00F56A1A"/>
    <w:rsid w:val="00F61434"/>
    <w:rsid w:val="00F9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2102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2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2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2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02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02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02C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02C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02C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02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102C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102C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2102C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102CA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2102CA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2102CA"/>
    <w:rPr>
      <w:b/>
      <w:bCs/>
    </w:rPr>
  </w:style>
  <w:style w:type="character" w:customStyle="1" w:styleId="Heading7Char">
    <w:name w:val="Heading 7 Char"/>
    <w:link w:val="Heading7"/>
    <w:uiPriority w:val="9"/>
    <w:rsid w:val="002102CA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2102CA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2102CA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rsid w:val="00291A1E"/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02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102CA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C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02CA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102CA"/>
    <w:rPr>
      <w:b/>
      <w:bCs/>
    </w:rPr>
  </w:style>
  <w:style w:type="character" w:styleId="Emphasis">
    <w:name w:val="Emphasis"/>
    <w:uiPriority w:val="20"/>
    <w:qFormat/>
    <w:rsid w:val="002102CA"/>
    <w:rPr>
      <w:rFonts w:ascii="Calibri" w:hAnsi="Calibri"/>
      <w:b/>
      <w:i/>
      <w:iCs/>
    </w:rPr>
  </w:style>
  <w:style w:type="paragraph" w:customStyle="1" w:styleId="MediumGrid21">
    <w:name w:val="Medium Grid 21"/>
    <w:uiPriority w:val="1"/>
    <w:rsid w:val="00291A1E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291A1E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sid w:val="00291A1E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291A1E"/>
    <w:rPr>
      <w:i/>
      <w:iCs/>
      <w:color w:val="00000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rsid w:val="00291A1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LightShading-Accent2Char">
    <w:name w:val="Light Shading - Accent 2 Char"/>
    <w:link w:val="LightShading-Accent21"/>
    <w:uiPriority w:val="30"/>
    <w:rsid w:val="00291A1E"/>
    <w:rPr>
      <w:b/>
      <w:bCs/>
      <w:i/>
      <w:iCs/>
      <w:color w:val="2DA2BF"/>
    </w:rPr>
  </w:style>
  <w:style w:type="character" w:customStyle="1" w:styleId="SubtleEmphasis1">
    <w:name w:val="Subtle Emphasis1"/>
    <w:uiPriority w:val="19"/>
    <w:qFormat/>
    <w:rsid w:val="002102CA"/>
    <w:rPr>
      <w:i/>
      <w:color w:val="5A5A5A"/>
    </w:rPr>
  </w:style>
  <w:style w:type="character" w:customStyle="1" w:styleId="IntenseEmphasis1">
    <w:name w:val="Intense Emphasis1"/>
    <w:uiPriority w:val="21"/>
    <w:qFormat/>
    <w:rsid w:val="002102CA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2102CA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2102CA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2102CA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102C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102CA"/>
    <w:rPr>
      <w:szCs w:val="32"/>
    </w:rPr>
  </w:style>
  <w:style w:type="paragraph" w:styleId="ListParagraph">
    <w:name w:val="List Paragraph"/>
    <w:basedOn w:val="Normal"/>
    <w:uiPriority w:val="34"/>
    <w:qFormat/>
    <w:rsid w:val="002102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02CA"/>
    <w:rPr>
      <w:i/>
    </w:rPr>
  </w:style>
  <w:style w:type="character" w:customStyle="1" w:styleId="QuoteChar">
    <w:name w:val="Quote Char"/>
    <w:link w:val="Quote"/>
    <w:uiPriority w:val="29"/>
    <w:rsid w:val="002102C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C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102CA"/>
    <w:rPr>
      <w:b/>
      <w:i/>
      <w:sz w:val="24"/>
    </w:rPr>
  </w:style>
  <w:style w:type="character" w:styleId="SubtleEmphasis">
    <w:name w:val="Subtle Emphasis"/>
    <w:uiPriority w:val="19"/>
    <w:rsid w:val="002102CA"/>
    <w:rPr>
      <w:i/>
      <w:iCs/>
      <w:color w:val="808080"/>
    </w:rPr>
  </w:style>
  <w:style w:type="character" w:styleId="IntenseEmphasis">
    <w:name w:val="Intense Emphasis"/>
    <w:uiPriority w:val="21"/>
    <w:rsid w:val="002102CA"/>
    <w:rPr>
      <w:b/>
      <w:bCs/>
      <w:i/>
      <w:iCs/>
      <w:color w:val="4F81BD"/>
    </w:rPr>
  </w:style>
  <w:style w:type="character" w:styleId="SubtleReference">
    <w:name w:val="Subtle Reference"/>
    <w:uiPriority w:val="31"/>
    <w:rsid w:val="002102CA"/>
    <w:rPr>
      <w:smallCaps/>
      <w:color w:val="C0504D"/>
      <w:u w:val="single"/>
    </w:rPr>
  </w:style>
  <w:style w:type="character" w:styleId="IntenseReference">
    <w:name w:val="Intense Reference"/>
    <w:uiPriority w:val="32"/>
    <w:rsid w:val="002102CA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rsid w:val="002102C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2102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2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2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2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02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02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02C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02C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02C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02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102C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102C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2102C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102CA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2102CA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2102CA"/>
    <w:rPr>
      <w:b/>
      <w:bCs/>
    </w:rPr>
  </w:style>
  <w:style w:type="character" w:customStyle="1" w:styleId="Heading7Char">
    <w:name w:val="Heading 7 Char"/>
    <w:link w:val="Heading7"/>
    <w:uiPriority w:val="9"/>
    <w:rsid w:val="002102CA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2102CA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2102CA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rsid w:val="00291A1E"/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02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102CA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C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02CA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102CA"/>
    <w:rPr>
      <w:b/>
      <w:bCs/>
    </w:rPr>
  </w:style>
  <w:style w:type="character" w:styleId="Emphasis">
    <w:name w:val="Emphasis"/>
    <w:uiPriority w:val="20"/>
    <w:qFormat/>
    <w:rsid w:val="002102CA"/>
    <w:rPr>
      <w:rFonts w:ascii="Calibri" w:hAnsi="Calibri"/>
      <w:b/>
      <w:i/>
      <w:iCs/>
    </w:rPr>
  </w:style>
  <w:style w:type="paragraph" w:customStyle="1" w:styleId="MediumGrid21">
    <w:name w:val="Medium Grid 21"/>
    <w:uiPriority w:val="1"/>
    <w:rsid w:val="00291A1E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291A1E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sid w:val="00291A1E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291A1E"/>
    <w:rPr>
      <w:i/>
      <w:iCs/>
      <w:color w:val="00000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rsid w:val="00291A1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LightShading-Accent2Char">
    <w:name w:val="Light Shading - Accent 2 Char"/>
    <w:link w:val="LightShading-Accent21"/>
    <w:uiPriority w:val="30"/>
    <w:rsid w:val="00291A1E"/>
    <w:rPr>
      <w:b/>
      <w:bCs/>
      <w:i/>
      <w:iCs/>
      <w:color w:val="2DA2BF"/>
    </w:rPr>
  </w:style>
  <w:style w:type="character" w:customStyle="1" w:styleId="SubtleEmphasis1">
    <w:name w:val="Subtle Emphasis1"/>
    <w:uiPriority w:val="19"/>
    <w:qFormat/>
    <w:rsid w:val="002102CA"/>
    <w:rPr>
      <w:i/>
      <w:color w:val="5A5A5A"/>
    </w:rPr>
  </w:style>
  <w:style w:type="character" w:customStyle="1" w:styleId="IntenseEmphasis1">
    <w:name w:val="Intense Emphasis1"/>
    <w:uiPriority w:val="21"/>
    <w:qFormat/>
    <w:rsid w:val="002102CA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2102CA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2102CA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2102CA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102C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102CA"/>
    <w:rPr>
      <w:szCs w:val="32"/>
    </w:rPr>
  </w:style>
  <w:style w:type="paragraph" w:styleId="ListParagraph">
    <w:name w:val="List Paragraph"/>
    <w:basedOn w:val="Normal"/>
    <w:uiPriority w:val="34"/>
    <w:qFormat/>
    <w:rsid w:val="002102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02CA"/>
    <w:rPr>
      <w:i/>
    </w:rPr>
  </w:style>
  <w:style w:type="character" w:customStyle="1" w:styleId="QuoteChar">
    <w:name w:val="Quote Char"/>
    <w:link w:val="Quote"/>
    <w:uiPriority w:val="29"/>
    <w:rsid w:val="002102C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C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102CA"/>
    <w:rPr>
      <w:b/>
      <w:i/>
      <w:sz w:val="24"/>
    </w:rPr>
  </w:style>
  <w:style w:type="character" w:styleId="SubtleEmphasis">
    <w:name w:val="Subtle Emphasis"/>
    <w:uiPriority w:val="19"/>
    <w:rsid w:val="002102CA"/>
    <w:rPr>
      <w:i/>
      <w:iCs/>
      <w:color w:val="808080"/>
    </w:rPr>
  </w:style>
  <w:style w:type="character" w:styleId="IntenseEmphasis">
    <w:name w:val="Intense Emphasis"/>
    <w:uiPriority w:val="21"/>
    <w:rsid w:val="002102CA"/>
    <w:rPr>
      <w:b/>
      <w:bCs/>
      <w:i/>
      <w:iCs/>
      <w:color w:val="4F81BD"/>
    </w:rPr>
  </w:style>
  <w:style w:type="character" w:styleId="SubtleReference">
    <w:name w:val="Subtle Reference"/>
    <w:uiPriority w:val="31"/>
    <w:rsid w:val="002102CA"/>
    <w:rPr>
      <w:smallCaps/>
      <w:color w:val="C0504D"/>
      <w:u w:val="single"/>
    </w:rPr>
  </w:style>
  <w:style w:type="character" w:styleId="IntenseReference">
    <w:name w:val="Intense Reference"/>
    <w:uiPriority w:val="32"/>
    <w:rsid w:val="002102CA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rsid w:val="002102C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7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4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8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3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2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3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2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2014-09-05T20:16:00Z</dcterms:created>
  <dcterms:modified xsi:type="dcterms:W3CDTF">2015-08-20T18:47:00Z</dcterms:modified>
</cp:coreProperties>
</file>