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48B6A5E0" w:rsidR="00FE2C4B" w:rsidRDefault="00B12416" w:rsidP="004A5899">
      <w:pPr>
        <w:pStyle w:val="Title"/>
      </w:pPr>
      <w:r>
        <w:t>7.02</w:t>
      </w:r>
      <w:r w:rsidR="004A5899">
        <w:t xml:space="preserve"> </w:t>
      </w:r>
      <w:r w:rsidR="00421425">
        <w:t>Spectrophotometer</w:t>
      </w:r>
      <w:r w:rsidR="0050559E">
        <w:rPr>
          <w:color w:val="458032"/>
        </w:rPr>
        <w:t xml:space="preserve"> (</w:t>
      </w:r>
      <w:r w:rsidR="00793DE0">
        <w:rPr>
          <w:color w:val="458032"/>
        </w:rPr>
        <w:t>40</w:t>
      </w:r>
      <w:r w:rsidR="0050559E">
        <w:rPr>
          <w:color w:val="458032"/>
        </w:rPr>
        <w:t xml:space="preserve"> Points)</w:t>
      </w:r>
    </w:p>
    <w:p w14:paraId="34704302" w14:textId="45811137" w:rsidR="0050559E" w:rsidRPr="00BB60CD" w:rsidRDefault="00B12416" w:rsidP="0050559E">
      <w:pPr>
        <w:pStyle w:val="Heading1"/>
      </w:pPr>
      <w:r>
        <w:t>Beer’s Law Simulation</w:t>
      </w:r>
    </w:p>
    <w:p w14:paraId="51C769DC" w14:textId="0D885796" w:rsidR="0050559E" w:rsidRPr="000C6BBE" w:rsidRDefault="00B12416" w:rsidP="0050559E">
      <w:pPr>
        <w:rPr>
          <w:rStyle w:val="Emphasis"/>
        </w:rPr>
      </w:pPr>
      <w:r>
        <w:rPr>
          <w:rStyle w:val="Strong"/>
        </w:rPr>
        <w:t xml:space="preserve">Explore the “Concentration” portion of the simulation and answer the questions below. </w:t>
      </w:r>
      <w:r w:rsidR="000C6BBE" w:rsidRPr="000C6BBE">
        <w:rPr>
          <w:rStyle w:val="Emphasis"/>
        </w:rPr>
        <w:t>(2 points each)</w:t>
      </w:r>
    </w:p>
    <w:p w14:paraId="6A34F75C" w14:textId="4C97B317" w:rsidR="0050559E" w:rsidRPr="003F174F" w:rsidRDefault="00B12416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How does the concentration of a solution affect its appearance?</w:t>
      </w:r>
      <w:r w:rsidR="0050559E">
        <w:t xml:space="preserve">   </w:t>
      </w:r>
      <w:r w:rsidR="0050559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9E" w:rsidRPr="003F174F">
        <w:rPr>
          <w:rFonts w:cs="Arial"/>
          <w:color w:val="0070C0"/>
          <w:u w:val="single"/>
        </w:rPr>
        <w:instrText xml:space="preserve"> FORMTEXT </w:instrText>
      </w:r>
      <w:r w:rsidR="0050559E" w:rsidRPr="003F174F">
        <w:rPr>
          <w:rFonts w:cs="Arial"/>
          <w:color w:val="0070C0"/>
          <w:u w:val="single"/>
        </w:rPr>
      </w:r>
      <w:r w:rsidR="0050559E" w:rsidRPr="003F174F">
        <w:rPr>
          <w:rFonts w:cs="Arial"/>
          <w:color w:val="0070C0"/>
          <w:u w:val="single"/>
        </w:rPr>
        <w:fldChar w:fldCharType="separate"/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3F174F">
        <w:rPr>
          <w:rFonts w:cs="Arial"/>
          <w:color w:val="0070C0"/>
          <w:u w:val="single"/>
        </w:rPr>
        <w:fldChar w:fldCharType="end"/>
      </w:r>
    </w:p>
    <w:p w14:paraId="0D02677B" w14:textId="1418E8E4" w:rsidR="0050559E" w:rsidRPr="00B12416" w:rsidRDefault="00B12416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How is concentration affected by the following changes?</w:t>
      </w:r>
    </w:p>
    <w:p w14:paraId="25D0F778" w14:textId="77777777" w:rsidR="00B12416" w:rsidRPr="00B12416" w:rsidRDefault="00B12416" w:rsidP="00B12416">
      <w:pPr>
        <w:pStyle w:val="ListParagraph"/>
        <w:numPr>
          <w:ilvl w:val="1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Adding more of the solid chemical: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1AAB24E2" w14:textId="27DC68B0" w:rsidR="00B12416" w:rsidRPr="00B12416" w:rsidRDefault="00B12416" w:rsidP="00B12416">
      <w:pPr>
        <w:pStyle w:val="ListParagraph"/>
        <w:numPr>
          <w:ilvl w:val="1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 Adding more water: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4DA8E2E8" w14:textId="1B2FAAEF" w:rsidR="00B12416" w:rsidRPr="00B12416" w:rsidRDefault="00B12416" w:rsidP="00B12416">
      <w:pPr>
        <w:pStyle w:val="ListParagraph"/>
        <w:numPr>
          <w:ilvl w:val="1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Removing some solution by opening the drain on the bottom right: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0EBD458E" w14:textId="698B794C" w:rsidR="00B12416" w:rsidRPr="00BE6FBD" w:rsidRDefault="00BE6FBD" w:rsidP="00B12416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rPr>
          <w:rFonts w:cs="Arial"/>
          <w:color w:val="000000" w:themeColor="text1"/>
        </w:rPr>
        <w:t xml:space="preserve">How does the type of solute (solid being sprinkled in) affect the appearance of the solution?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0BEA31AD" w14:textId="62044C34" w:rsidR="00BE6FBD" w:rsidRDefault="00BE6FBD" w:rsidP="00BE6FBD">
      <w:pPr>
        <w:rPr>
          <w:rFonts w:cs="Arial"/>
          <w:b/>
          <w:bCs/>
          <w:color w:val="000000" w:themeColor="text1"/>
        </w:rPr>
      </w:pPr>
      <w:r w:rsidRPr="00BE6FBD">
        <w:rPr>
          <w:rFonts w:cs="Arial"/>
          <w:b/>
          <w:bCs/>
          <w:color w:val="000000" w:themeColor="text1"/>
        </w:rPr>
        <w:t xml:space="preserve">Explore the “Beer’s Law” portion of the simulation and answer the questions below. </w:t>
      </w:r>
      <w:r w:rsidR="000C6BBE" w:rsidRPr="000C6BBE">
        <w:rPr>
          <w:rStyle w:val="Emphasis"/>
        </w:rPr>
        <w:t>(2 points each)</w:t>
      </w:r>
    </w:p>
    <w:p w14:paraId="41B224EA" w14:textId="5B23F792" w:rsidR="00BE6FBD" w:rsidRDefault="00BE6FBD" w:rsidP="00BE6FBD">
      <w:pPr>
        <w:pStyle w:val="ListParagraph"/>
        <w:numPr>
          <w:ilvl w:val="0"/>
          <w:numId w:val="6"/>
        </w:numPr>
      </w:pPr>
      <w:r>
        <w:t xml:space="preserve">Select the </w:t>
      </w:r>
      <w:r w:rsidRPr="00BE6FBD">
        <w:rPr>
          <w:u w:val="single"/>
        </w:rPr>
        <w:t>drink mix</w:t>
      </w:r>
      <w:r>
        <w:t xml:space="preserve"> and direct </w:t>
      </w:r>
      <w:r w:rsidRPr="00BE6FBD">
        <w:rPr>
          <w:u w:val="single"/>
        </w:rPr>
        <w:t>green light</w:t>
      </w:r>
      <w:r>
        <w:t xml:space="preserve"> </w:t>
      </w:r>
      <w:r w:rsidR="00560063">
        <w:t xml:space="preserve">(wavelength 508 nm) </w:t>
      </w:r>
      <w:r>
        <w:t>though the solution.</w:t>
      </w:r>
    </w:p>
    <w:p w14:paraId="581259FB" w14:textId="77777777" w:rsidR="00BE6FBD" w:rsidRPr="00BE6FBD" w:rsidRDefault="00BE6FBD" w:rsidP="00BE6FBD">
      <w:pPr>
        <w:pStyle w:val="ListParagraph"/>
        <w:numPr>
          <w:ilvl w:val="1"/>
          <w:numId w:val="6"/>
        </w:numPr>
      </w:pPr>
      <w:r>
        <w:t>Where is the green light most intense?</w:t>
      </w:r>
      <w:r w:rsidRPr="00BE6FBD">
        <w:rPr>
          <w:rFonts w:cs="Arial"/>
          <w:color w:val="0070C0"/>
          <w:u w:val="single"/>
        </w:rPr>
        <w:t xml:space="preserve">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</w:p>
    <w:p w14:paraId="1A5E9327" w14:textId="77777777" w:rsidR="00BE6FBD" w:rsidRPr="00BE6FBD" w:rsidRDefault="00BE6FBD" w:rsidP="00BE6FBD">
      <w:pPr>
        <w:pStyle w:val="ListParagraph"/>
        <w:numPr>
          <w:ilvl w:val="1"/>
          <w:numId w:val="6"/>
        </w:numPr>
      </w:pPr>
      <w:r>
        <w:t>Where is the green light least intense?</w:t>
      </w:r>
      <w:r w:rsidRPr="00BE6FBD">
        <w:rPr>
          <w:rFonts w:cs="Arial"/>
          <w:color w:val="0070C0"/>
          <w:u w:val="single"/>
        </w:rPr>
        <w:t xml:space="preserve">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</w:p>
    <w:p w14:paraId="4996F626" w14:textId="0E395484" w:rsidR="00E9694C" w:rsidRPr="00BE6FBD" w:rsidRDefault="00BE6FBD" w:rsidP="00E9694C">
      <w:pPr>
        <w:pStyle w:val="ListParagraph"/>
        <w:numPr>
          <w:ilvl w:val="1"/>
          <w:numId w:val="6"/>
        </w:numPr>
      </w:pPr>
      <w:r>
        <w:t>Where is the intensity of the light changing?</w:t>
      </w:r>
      <w:r w:rsidRPr="00BE6FBD">
        <w:rPr>
          <w:rFonts w:cs="Arial"/>
          <w:color w:val="0070C0"/>
          <w:u w:val="single"/>
        </w:rPr>
        <w:t xml:space="preserve">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</w:p>
    <w:p w14:paraId="7ABF236B" w14:textId="77777777" w:rsidR="00BE6FBD" w:rsidRDefault="00BE6FBD" w:rsidP="00330E4F">
      <w:pPr>
        <w:pStyle w:val="ListParagraph"/>
        <w:numPr>
          <w:ilvl w:val="0"/>
          <w:numId w:val="6"/>
        </w:numPr>
      </w:pPr>
      <w:r>
        <w:t xml:space="preserve">Investigate the intensity of the green light passing through the drink mix as you change the concentration. </w:t>
      </w:r>
    </w:p>
    <w:p w14:paraId="24A8C203" w14:textId="66C296F7" w:rsidR="00BE6FBD" w:rsidRPr="00BE6FBD" w:rsidRDefault="00BE6FBD" w:rsidP="00BE6FBD">
      <w:pPr>
        <w:pStyle w:val="ListParagraph"/>
        <w:numPr>
          <w:ilvl w:val="1"/>
          <w:numId w:val="6"/>
        </w:numPr>
      </w:pPr>
      <w:r>
        <w:t xml:space="preserve">Describe the relationship between concentration and absorbance.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</w:p>
    <w:p w14:paraId="3E338622" w14:textId="7CC1B841" w:rsidR="00C8158A" w:rsidRPr="00887A5E" w:rsidRDefault="00BE6FBD" w:rsidP="00C8158A">
      <w:pPr>
        <w:pStyle w:val="ListParagraph"/>
        <w:numPr>
          <w:ilvl w:val="1"/>
          <w:numId w:val="6"/>
        </w:numPr>
      </w:pPr>
      <w:r>
        <w:t xml:space="preserve">Describe the relationship between concentration and transmittance.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p w14:paraId="0FE9C3A4" w14:textId="48624B3F" w:rsidR="00793DE0" w:rsidRPr="00793DE0" w:rsidRDefault="00B95B28" w:rsidP="00793DE0">
      <w:pPr>
        <w:pStyle w:val="ListParagraph"/>
        <w:numPr>
          <w:ilvl w:val="0"/>
          <w:numId w:val="6"/>
        </w:numPr>
        <w:spacing w:before="300" w:after="0" w:line="240" w:lineRule="auto"/>
        <w:rPr>
          <w:rFonts w:eastAsia="Times New Roman" w:cs="Times New Roman"/>
          <w:szCs w:val="24"/>
        </w:rPr>
      </w:pPr>
      <w:r>
        <w:rPr>
          <w:rFonts w:ascii="Calibri" w:eastAsia="Times New Roman" w:hAnsi="Calibri" w:cs="Times New Roman"/>
          <w:color w:val="000000"/>
          <w:sz w:val="22"/>
        </w:rPr>
        <w:t>Create a calibration curve using</w:t>
      </w:r>
      <w:r w:rsidRPr="00B95B28">
        <w:rPr>
          <w:rFonts w:ascii="Calibri" w:eastAsia="Times New Roman" w:hAnsi="Calibri" w:cs="Times New Roman"/>
          <w:color w:val="000000"/>
          <w:sz w:val="22"/>
        </w:rPr>
        <w:t xml:space="preserve"> the absorbance and concentration </w:t>
      </w:r>
      <w:r>
        <w:rPr>
          <w:rFonts w:ascii="Calibri" w:eastAsia="Times New Roman" w:hAnsi="Calibri" w:cs="Times New Roman"/>
          <w:color w:val="000000"/>
          <w:sz w:val="22"/>
        </w:rPr>
        <w:t>values gathered below.</w:t>
      </w:r>
      <w:r w:rsidR="00793DE0">
        <w:rPr>
          <w:rFonts w:ascii="Calibri" w:eastAsia="Times New Roman" w:hAnsi="Calibri" w:cs="Times New Roman"/>
          <w:color w:val="000000"/>
          <w:sz w:val="22"/>
        </w:rPr>
        <w:t xml:space="preserve"> </w:t>
      </w:r>
      <w:r w:rsidRPr="00B95B28">
        <w:rPr>
          <w:rStyle w:val="Emphasis"/>
        </w:rPr>
        <w:t>(10 points)</w:t>
      </w:r>
      <w:r>
        <w:rPr>
          <w:rFonts w:ascii="Calibri" w:eastAsia="Times New Roman" w:hAnsi="Calibri" w:cs="Times New Roman"/>
          <w:color w:val="000000"/>
          <w:sz w:val="22"/>
        </w:rPr>
        <w:t xml:space="preserve"> </w:t>
      </w:r>
    </w:p>
    <w:tbl>
      <w:tblPr>
        <w:tblW w:w="3375" w:type="dxa"/>
        <w:tblInd w:w="21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440"/>
      </w:tblGrid>
      <w:tr w:rsidR="00B95B28" w:rsidRPr="00B95B28" w14:paraId="18FB9319" w14:textId="77777777" w:rsidTr="00793DE0">
        <w:trPr>
          <w:trHeight w:val="27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C33B" w14:textId="77777777" w:rsidR="00B95B28" w:rsidRPr="00B95B28" w:rsidRDefault="00B95B28" w:rsidP="00793DE0">
            <w:pPr>
              <w:rPr>
                <w:rFonts w:cs="Times New Roman"/>
              </w:rPr>
            </w:pPr>
            <w:r w:rsidRPr="00B95B28">
              <w:t>Concentration (M)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AFC3" w14:textId="77777777" w:rsidR="00B95B28" w:rsidRPr="00B95B28" w:rsidRDefault="00B95B28" w:rsidP="00793DE0">
            <w:pPr>
              <w:rPr>
                <w:rFonts w:cs="Times New Roman"/>
              </w:rPr>
            </w:pPr>
            <w:r w:rsidRPr="00B95B28">
              <w:t>Absorbances</w:t>
            </w:r>
          </w:p>
        </w:tc>
      </w:tr>
      <w:tr w:rsidR="00B95B28" w:rsidRPr="00B95B28" w14:paraId="7103B5B6" w14:textId="77777777" w:rsidTr="00793DE0">
        <w:trPr>
          <w:trHeight w:val="28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6F5F6" w14:textId="77777777" w:rsidR="00B95B28" w:rsidRPr="00B95B28" w:rsidRDefault="00B95B28" w:rsidP="00793DE0">
            <w:pPr>
              <w:rPr>
                <w:rFonts w:cs="Times New Roman"/>
              </w:rPr>
            </w:pPr>
            <w:r w:rsidRPr="00B95B28">
              <w:rPr>
                <w:rFonts w:cs="Times New Roman"/>
              </w:rPr>
              <w:t>0.20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839B" w14:textId="77777777" w:rsidR="00B95B28" w:rsidRPr="00B95B28" w:rsidRDefault="00B95B28" w:rsidP="00793DE0">
            <w:pPr>
              <w:rPr>
                <w:rFonts w:cs="Times New Roman"/>
              </w:rPr>
            </w:pPr>
            <w:r w:rsidRPr="00B95B28">
              <w:rPr>
                <w:rFonts w:cs="Times New Roman"/>
              </w:rPr>
              <w:t>0.27</w:t>
            </w:r>
          </w:p>
        </w:tc>
      </w:tr>
      <w:tr w:rsidR="00B95B28" w:rsidRPr="00B95B28" w14:paraId="12524FCE" w14:textId="77777777" w:rsidTr="00793DE0">
        <w:trPr>
          <w:trHeight w:val="27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EF03E" w14:textId="77777777" w:rsidR="00B95B28" w:rsidRPr="00B95B28" w:rsidRDefault="00B95B28" w:rsidP="00793DE0">
            <w:pPr>
              <w:rPr>
                <w:rFonts w:cs="Times New Roman"/>
              </w:rPr>
            </w:pPr>
            <w:r w:rsidRPr="00B95B28">
              <w:rPr>
                <w:rFonts w:cs="Times New Roman"/>
              </w:rPr>
              <w:t>0.30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4E5E" w14:textId="77777777" w:rsidR="00B95B28" w:rsidRPr="00B95B28" w:rsidRDefault="00B95B28" w:rsidP="00793DE0">
            <w:pPr>
              <w:rPr>
                <w:rFonts w:cs="Times New Roman"/>
              </w:rPr>
            </w:pPr>
            <w:r w:rsidRPr="00B95B28">
              <w:rPr>
                <w:rFonts w:cs="Times New Roman"/>
              </w:rPr>
              <w:t>0.41</w:t>
            </w:r>
          </w:p>
        </w:tc>
      </w:tr>
      <w:tr w:rsidR="00B95B28" w:rsidRPr="00B95B28" w14:paraId="1097200A" w14:textId="77777777" w:rsidTr="00793DE0">
        <w:trPr>
          <w:trHeight w:val="28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5BC9" w14:textId="77777777" w:rsidR="00B95B28" w:rsidRPr="00B95B28" w:rsidRDefault="00B95B28" w:rsidP="00793DE0">
            <w:pPr>
              <w:rPr>
                <w:rFonts w:cs="Times New Roman"/>
              </w:rPr>
            </w:pPr>
            <w:r w:rsidRPr="00B95B28">
              <w:rPr>
                <w:rFonts w:cs="Times New Roman"/>
              </w:rPr>
              <w:t>0.40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A38F1" w14:textId="77777777" w:rsidR="00B95B28" w:rsidRPr="00B95B28" w:rsidRDefault="00B95B28" w:rsidP="00793DE0">
            <w:pPr>
              <w:rPr>
                <w:rFonts w:cs="Times New Roman"/>
              </w:rPr>
            </w:pPr>
            <w:r w:rsidRPr="00B95B28">
              <w:rPr>
                <w:rFonts w:cs="Times New Roman"/>
              </w:rPr>
              <w:t>0.55</w:t>
            </w:r>
          </w:p>
        </w:tc>
      </w:tr>
      <w:tr w:rsidR="00B95B28" w:rsidRPr="00B95B28" w14:paraId="5A2DE867" w14:textId="77777777" w:rsidTr="00793DE0">
        <w:trPr>
          <w:trHeight w:val="27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4D2BD" w14:textId="77777777" w:rsidR="00B95B28" w:rsidRPr="00B95B28" w:rsidRDefault="00B95B28" w:rsidP="00793DE0">
            <w:pPr>
              <w:rPr>
                <w:rFonts w:cs="Times New Roman"/>
              </w:rPr>
            </w:pPr>
            <w:r w:rsidRPr="00B95B28">
              <w:rPr>
                <w:rFonts w:cs="Times New Roman"/>
              </w:rPr>
              <w:t>0.50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54B7F" w14:textId="77777777" w:rsidR="00B95B28" w:rsidRPr="00B95B28" w:rsidRDefault="00B95B28" w:rsidP="00793DE0">
            <w:pPr>
              <w:rPr>
                <w:rFonts w:cs="Times New Roman"/>
              </w:rPr>
            </w:pPr>
            <w:r w:rsidRPr="00B95B28">
              <w:rPr>
                <w:rFonts w:cs="Times New Roman"/>
              </w:rPr>
              <w:t>0.69</w:t>
            </w:r>
          </w:p>
        </w:tc>
      </w:tr>
    </w:tbl>
    <w:p w14:paraId="77335248" w14:textId="1BF28F52" w:rsidR="00793DE0" w:rsidRDefault="00793DE0" w:rsidP="00793DE0">
      <w:pPr>
        <w:spacing w:before="300" w:after="0" w:line="240" w:lineRule="auto"/>
        <w:rPr>
          <w:rFonts w:eastAsia="Times New Roman" w:cs="Times New Roman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93DE0" w14:paraId="4F0034F9" w14:textId="77777777" w:rsidTr="00A34BBE">
        <w:tc>
          <w:tcPr>
            <w:tcW w:w="8630" w:type="dxa"/>
          </w:tcPr>
          <w:p w14:paraId="5FB572C1" w14:textId="77777777" w:rsidR="00793DE0" w:rsidRPr="00D348B9" w:rsidRDefault="00793DE0" w:rsidP="00A34BBE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Insert your graph below</w:t>
            </w:r>
            <w:r w:rsidRPr="00D348B9">
              <w:rPr>
                <w:i/>
                <w:iCs/>
              </w:rPr>
              <w:t>:</w:t>
            </w:r>
          </w:p>
        </w:tc>
      </w:tr>
      <w:tr w:rsidR="00793DE0" w14:paraId="225B0CA1" w14:textId="77777777" w:rsidTr="00A34BBE">
        <w:tc>
          <w:tcPr>
            <w:tcW w:w="8630" w:type="dxa"/>
          </w:tcPr>
          <w:p w14:paraId="55FD0CA6" w14:textId="77777777" w:rsidR="00793DE0" w:rsidRDefault="00793DE0" w:rsidP="00A34BBE">
            <w:pPr>
              <w:pStyle w:val="ListParagraph"/>
              <w:ind w:left="0"/>
            </w:pPr>
          </w:p>
          <w:p w14:paraId="67DB0E20" w14:textId="77777777" w:rsidR="00793DE0" w:rsidRDefault="00793DE0" w:rsidP="00A34BBE">
            <w:pPr>
              <w:pStyle w:val="ListParagraph"/>
              <w:ind w:left="0"/>
            </w:pPr>
          </w:p>
          <w:p w14:paraId="59B9C8F3" w14:textId="77777777" w:rsidR="00793DE0" w:rsidRDefault="00793DE0" w:rsidP="00A34BBE">
            <w:pPr>
              <w:pStyle w:val="ListParagraph"/>
              <w:ind w:left="0"/>
            </w:pPr>
          </w:p>
          <w:p w14:paraId="475EFEA0" w14:textId="77777777" w:rsidR="00793DE0" w:rsidRDefault="00793DE0" w:rsidP="00A34BBE">
            <w:pPr>
              <w:pStyle w:val="ListParagraph"/>
              <w:ind w:left="0"/>
            </w:pPr>
          </w:p>
        </w:tc>
      </w:tr>
    </w:tbl>
    <w:p w14:paraId="2E39AA22" w14:textId="2BD77C2A" w:rsidR="00B95B28" w:rsidRPr="00B95B28" w:rsidRDefault="00B95B28" w:rsidP="00B95B28">
      <w:pPr>
        <w:pStyle w:val="ListParagraph"/>
        <w:numPr>
          <w:ilvl w:val="0"/>
          <w:numId w:val="6"/>
        </w:numPr>
        <w:spacing w:before="300" w:after="0" w:line="240" w:lineRule="auto"/>
        <w:rPr>
          <w:rFonts w:eastAsia="Times New Roman" w:cs="Times New Roman"/>
          <w:szCs w:val="24"/>
        </w:rPr>
      </w:pPr>
      <w:r w:rsidRPr="00B95B28">
        <w:rPr>
          <w:rFonts w:ascii="Calibri" w:eastAsia="Times New Roman" w:hAnsi="Calibri" w:cs="Times New Roman"/>
          <w:color w:val="000000"/>
          <w:sz w:val="22"/>
        </w:rPr>
        <w:t>If a solution with an unknown concentration were found to have an absorbance of 0.35, what is the approximate molarity of the solution? </w:t>
      </w:r>
      <w:bookmarkStart w:id="1" w:name="_Hlk68074152"/>
      <w:r w:rsidR="00B24314"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4314" w:rsidRPr="00BE6FBD">
        <w:rPr>
          <w:rFonts w:cs="Arial"/>
          <w:color w:val="0070C0"/>
          <w:u w:val="single"/>
        </w:rPr>
        <w:instrText xml:space="preserve"> FORMTEXT </w:instrText>
      </w:r>
      <w:r w:rsidR="00B24314" w:rsidRPr="00BE6FBD">
        <w:rPr>
          <w:rFonts w:cs="Arial"/>
          <w:color w:val="0070C0"/>
          <w:u w:val="single"/>
        </w:rPr>
      </w:r>
      <w:r w:rsidR="00B24314" w:rsidRPr="00BE6FBD">
        <w:rPr>
          <w:rFonts w:cs="Arial"/>
          <w:color w:val="0070C0"/>
          <w:u w:val="single"/>
        </w:rPr>
        <w:fldChar w:fldCharType="separate"/>
      </w:r>
      <w:r w:rsidR="00B24314" w:rsidRPr="002C2B59">
        <w:rPr>
          <w:rFonts w:cs="Arial"/>
          <w:noProof/>
          <w:color w:val="0070C0"/>
          <w:u w:val="single"/>
        </w:rPr>
        <w:t> </w:t>
      </w:r>
      <w:r w:rsidR="00B24314" w:rsidRPr="002C2B59">
        <w:rPr>
          <w:rFonts w:cs="Arial"/>
          <w:noProof/>
          <w:color w:val="0070C0"/>
          <w:u w:val="single"/>
        </w:rPr>
        <w:t> </w:t>
      </w:r>
      <w:r w:rsidR="00B24314" w:rsidRPr="002C2B59">
        <w:rPr>
          <w:rFonts w:cs="Arial"/>
          <w:noProof/>
          <w:color w:val="0070C0"/>
          <w:u w:val="single"/>
        </w:rPr>
        <w:t> </w:t>
      </w:r>
      <w:r w:rsidR="00B24314" w:rsidRPr="002C2B59">
        <w:rPr>
          <w:rFonts w:cs="Arial"/>
          <w:noProof/>
          <w:color w:val="0070C0"/>
          <w:u w:val="single"/>
        </w:rPr>
        <w:t> </w:t>
      </w:r>
      <w:r w:rsidR="00B24314" w:rsidRPr="002C2B59">
        <w:rPr>
          <w:rFonts w:cs="Arial"/>
          <w:noProof/>
          <w:color w:val="0070C0"/>
          <w:u w:val="single"/>
        </w:rPr>
        <w:t> </w:t>
      </w:r>
      <w:r w:rsidR="00B24314" w:rsidRPr="00BE6FBD">
        <w:rPr>
          <w:rFonts w:cs="Arial"/>
          <w:color w:val="0070C0"/>
          <w:u w:val="single"/>
        </w:rPr>
        <w:fldChar w:fldCharType="end"/>
      </w:r>
      <w:bookmarkEnd w:id="1"/>
      <w:r w:rsidRPr="00B95B28">
        <w:rPr>
          <w:rFonts w:ascii="Calibri" w:eastAsia="Times New Roman" w:hAnsi="Calibri" w:cs="Times New Roman"/>
          <w:color w:val="000000"/>
          <w:sz w:val="22"/>
        </w:rPr>
        <w:t>M </w:t>
      </w:r>
      <w:r w:rsidR="00B24314" w:rsidRPr="00B24314">
        <w:rPr>
          <w:rStyle w:val="Emphasis"/>
        </w:rPr>
        <w:t>(2 points)</w:t>
      </w:r>
      <w:r w:rsidR="00B24314">
        <w:rPr>
          <w:rFonts w:ascii="Calibri" w:eastAsia="Times New Roman" w:hAnsi="Calibri" w:cs="Times New Roman"/>
          <w:color w:val="000000"/>
          <w:sz w:val="22"/>
        </w:rPr>
        <w:t xml:space="preserve"> </w:t>
      </w:r>
    </w:p>
    <w:p w14:paraId="1F18584D" w14:textId="77777777" w:rsidR="00887A5E" w:rsidRDefault="00887A5E" w:rsidP="00B95B28"/>
    <w:p w14:paraId="4E58E859" w14:textId="12BFAC6A" w:rsidR="00BE6FBD" w:rsidRDefault="00BE6FBD" w:rsidP="0017164B">
      <w:pPr>
        <w:pStyle w:val="NoSpacing"/>
      </w:pPr>
      <w:r>
        <w:t>The output from a spectrometer for many wavelengths is called a spectrum (plural is spectra).  A UV-Vis spectrum is shown for a KMnO</w:t>
      </w:r>
      <w:r w:rsidRPr="0017164B">
        <w:rPr>
          <w:vertAlign w:val="subscript"/>
        </w:rPr>
        <w:t>4</w:t>
      </w:r>
      <w:r>
        <w:t xml:space="preserve"> solution</w:t>
      </w:r>
      <w:r w:rsidR="00C94F86">
        <w:t xml:space="preserve"> (concentration 800 </w:t>
      </w:r>
      <w:r w:rsidR="00C94F86">
        <w:rPr>
          <w:rFonts w:ascii="Symbol" w:hAnsi="Symbol" w:cs="Symbol"/>
          <w:sz w:val="28"/>
          <w:szCs w:val="28"/>
        </w:rPr>
        <w:t></w:t>
      </w:r>
      <w:r w:rsidR="00C94F86">
        <w:rPr>
          <w:sz w:val="28"/>
          <w:szCs w:val="28"/>
        </w:rPr>
        <w:t>M</w:t>
      </w:r>
      <w:r w:rsidR="00C94F86">
        <w:t>)</w:t>
      </w:r>
      <w:r>
        <w:t>, with data generated in the simulation. Collect a few data points; check that you get the same absorbance values.</w:t>
      </w:r>
    </w:p>
    <w:p w14:paraId="0E1EB48B" w14:textId="77777777" w:rsidR="0017164B" w:rsidRDefault="0017164B" w:rsidP="0017164B">
      <w:pPr>
        <w:pStyle w:val="NoSpacing"/>
      </w:pPr>
    </w:p>
    <w:p w14:paraId="226143E7" w14:textId="4158FE40" w:rsidR="00BE6FBD" w:rsidRDefault="00BE6FBD" w:rsidP="0017164B">
      <w:pPr>
        <w:pStyle w:val="NoSpacing"/>
      </w:pPr>
      <w:r>
        <w:t xml:space="preserve">Note: You can change the wavelength of light by selecting “variable” under the light source. </w:t>
      </w:r>
    </w:p>
    <w:p w14:paraId="58768F46" w14:textId="77777777" w:rsidR="0017164B" w:rsidRDefault="0017164B" w:rsidP="0017164B">
      <w:pPr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9D71C" wp14:editId="739588F9">
                <wp:simplePos x="0" y="0"/>
                <wp:positionH relativeFrom="column">
                  <wp:posOffset>3371850</wp:posOffset>
                </wp:positionH>
                <wp:positionV relativeFrom="paragraph">
                  <wp:posOffset>356235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1CD09E" w14:textId="12F49385" w:rsidR="0017164B" w:rsidRPr="0017164B" w:rsidRDefault="0017164B" w:rsidP="0017164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F9D7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5.5pt;margin-top:28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" filled="f" stroked="f">
                <v:textbox style="mso-fit-shape-to-text:t">
                  <w:txbxContent>
                    <w:p w14:paraId="261CD09E" w14:textId="12F49385" w:rsidR="0017164B" w:rsidRPr="0017164B" w:rsidRDefault="0017164B" w:rsidP="0017164B">
                      <w:pPr>
                        <w:spacing w:after="0" w:line="240" w:lineRule="auto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950D6" wp14:editId="5285DC1E">
                <wp:simplePos x="0" y="0"/>
                <wp:positionH relativeFrom="column">
                  <wp:posOffset>1676400</wp:posOffset>
                </wp:positionH>
                <wp:positionV relativeFrom="paragraph">
                  <wp:posOffset>1245235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29AF4" w14:textId="4EA021C5" w:rsidR="0017164B" w:rsidRPr="0017164B" w:rsidRDefault="0017164B" w:rsidP="0017164B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164B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950D6" id="Text Box 4" o:spid="_x0000_s1027" type="#_x0000_t202" style="position:absolute;left:0;text-align:left;margin-left:132pt;margin-top:98.0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" filled="f" stroked="f">
                <v:textbox style="mso-fit-shape-to-text:t">
                  <w:txbxContent>
                    <w:p w14:paraId="4E129AF4" w14:textId="4EA021C5" w:rsidR="0017164B" w:rsidRPr="0017164B" w:rsidRDefault="0017164B" w:rsidP="0017164B">
                      <w:pPr>
                        <w:spacing w:after="0" w:line="240" w:lineRule="auto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164B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E6FBD">
        <w:rPr>
          <w:noProof/>
        </w:rPr>
        <w:drawing>
          <wp:inline distT="0" distB="0" distL="0" distR="0" wp14:anchorId="35DB5C7D" wp14:editId="51F90C57">
            <wp:extent cx="5191125" cy="28384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DB6103" w14:textId="0ADC3AF8" w:rsidR="00BE6FBD" w:rsidRDefault="0017164B" w:rsidP="0017164B">
      <w:pPr>
        <w:pStyle w:val="ListParagraph"/>
        <w:numPr>
          <w:ilvl w:val="0"/>
          <w:numId w:val="6"/>
        </w:numPr>
      </w:pPr>
      <w:r>
        <w:t xml:space="preserve">The regions labeled A, B, and C </w:t>
      </w:r>
      <w:r w:rsidR="00BE6FBD">
        <w:t>correspond</w:t>
      </w:r>
      <w:r>
        <w:t xml:space="preserve"> to certain colors. Give the letter of the area which corresponds to each of the colors below</w:t>
      </w:r>
      <w:r w:rsidR="00BE6FBD">
        <w:t xml:space="preserve">.  </w:t>
      </w:r>
      <w:r w:rsidR="000C6BBE" w:rsidRPr="000C6BBE">
        <w:rPr>
          <w:rStyle w:val="Emphasis"/>
        </w:rPr>
        <w:t>(1 point each)</w:t>
      </w:r>
    </w:p>
    <w:p w14:paraId="586B7E78" w14:textId="36DACCEA" w:rsidR="0017164B" w:rsidRDefault="0017164B" w:rsidP="0017164B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Red: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</w:p>
    <w:p w14:paraId="6AAE0F22" w14:textId="02F3F518" w:rsidR="0017164B" w:rsidRDefault="0017164B" w:rsidP="0017164B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Green: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</w:p>
    <w:p w14:paraId="18574719" w14:textId="77777777" w:rsidR="0017164B" w:rsidRPr="0017164B" w:rsidRDefault="0017164B" w:rsidP="0017164B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Blue: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</w:p>
    <w:p w14:paraId="6D6D8910" w14:textId="77777777" w:rsidR="0017164B" w:rsidRDefault="0017164B" w:rsidP="0017164B">
      <w:pPr>
        <w:spacing w:after="0" w:line="240" w:lineRule="auto"/>
      </w:pPr>
    </w:p>
    <w:p w14:paraId="71D4507D" w14:textId="1E1A7B14" w:rsidR="0017164B" w:rsidRDefault="00BE6FBD" w:rsidP="0017164B">
      <w:pPr>
        <w:pStyle w:val="ListParagraph"/>
        <w:numPr>
          <w:ilvl w:val="0"/>
          <w:numId w:val="6"/>
        </w:numPr>
        <w:spacing w:after="0" w:line="240" w:lineRule="auto"/>
      </w:pPr>
      <w:r>
        <w:t>What color is the KMnO</w:t>
      </w:r>
      <w:r w:rsidRPr="0017164B">
        <w:rPr>
          <w:vertAlign w:val="subscript"/>
        </w:rPr>
        <w:t>4</w:t>
      </w:r>
      <w:r>
        <w:t xml:space="preserve"> solution?</w:t>
      </w:r>
      <w:r w:rsidR="0017164B">
        <w:t xml:space="preserve"> </w:t>
      </w:r>
      <w:r w:rsidR="000C6BBE" w:rsidRPr="000C6BBE">
        <w:rPr>
          <w:rStyle w:val="Emphasis"/>
        </w:rPr>
        <w:t>(1 point each)</w:t>
      </w:r>
      <w:r w:rsidR="000C6BBE">
        <w:rPr>
          <w:rStyle w:val="Emphasis"/>
        </w:rPr>
        <w:t xml:space="preserve"> </w:t>
      </w:r>
      <w:r w:rsidR="0017164B"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64B" w:rsidRPr="00BE6FBD">
        <w:rPr>
          <w:rFonts w:cs="Arial"/>
          <w:color w:val="0070C0"/>
          <w:u w:val="single"/>
        </w:rPr>
        <w:instrText xml:space="preserve"> FORMTEXT </w:instrText>
      </w:r>
      <w:r w:rsidR="0017164B" w:rsidRPr="00BE6FBD">
        <w:rPr>
          <w:rFonts w:cs="Arial"/>
          <w:color w:val="0070C0"/>
          <w:u w:val="single"/>
        </w:rPr>
      </w:r>
      <w:r w:rsidR="0017164B" w:rsidRPr="00BE6FBD">
        <w:rPr>
          <w:rFonts w:cs="Arial"/>
          <w:color w:val="0070C0"/>
          <w:u w:val="single"/>
        </w:rPr>
        <w:fldChar w:fldCharType="separate"/>
      </w:r>
      <w:r w:rsidR="0017164B" w:rsidRPr="002C2B59">
        <w:rPr>
          <w:rFonts w:cs="Arial"/>
          <w:noProof/>
          <w:color w:val="0070C0"/>
          <w:u w:val="single"/>
        </w:rPr>
        <w:t> </w:t>
      </w:r>
      <w:r w:rsidR="0017164B" w:rsidRPr="002C2B59">
        <w:rPr>
          <w:rFonts w:cs="Arial"/>
          <w:noProof/>
          <w:color w:val="0070C0"/>
          <w:u w:val="single"/>
        </w:rPr>
        <w:t> </w:t>
      </w:r>
      <w:r w:rsidR="0017164B" w:rsidRPr="002C2B59">
        <w:rPr>
          <w:rFonts w:cs="Arial"/>
          <w:noProof/>
          <w:color w:val="0070C0"/>
          <w:u w:val="single"/>
        </w:rPr>
        <w:t> </w:t>
      </w:r>
      <w:r w:rsidR="0017164B" w:rsidRPr="002C2B59">
        <w:rPr>
          <w:rFonts w:cs="Arial"/>
          <w:noProof/>
          <w:color w:val="0070C0"/>
          <w:u w:val="single"/>
        </w:rPr>
        <w:t> </w:t>
      </w:r>
      <w:r w:rsidR="0017164B" w:rsidRPr="002C2B59">
        <w:rPr>
          <w:rFonts w:cs="Arial"/>
          <w:noProof/>
          <w:color w:val="0070C0"/>
          <w:u w:val="single"/>
        </w:rPr>
        <w:t> </w:t>
      </w:r>
      <w:r w:rsidR="0017164B" w:rsidRPr="00BE6FBD">
        <w:rPr>
          <w:rFonts w:cs="Arial"/>
          <w:color w:val="0070C0"/>
          <w:u w:val="single"/>
        </w:rPr>
        <w:fldChar w:fldCharType="end"/>
      </w:r>
    </w:p>
    <w:p w14:paraId="01BC9E5F" w14:textId="77777777" w:rsidR="0017164B" w:rsidRDefault="0017164B" w:rsidP="0017164B">
      <w:pPr>
        <w:spacing w:after="0" w:line="240" w:lineRule="auto"/>
      </w:pPr>
    </w:p>
    <w:p w14:paraId="3D2C454B" w14:textId="1FA19F42" w:rsidR="00E9694C" w:rsidRPr="00E9694C" w:rsidRDefault="00BE6FBD" w:rsidP="00E9694C">
      <w:pPr>
        <w:pStyle w:val="ListParagraph"/>
        <w:numPr>
          <w:ilvl w:val="0"/>
          <w:numId w:val="6"/>
        </w:numPr>
        <w:spacing w:after="0" w:line="240" w:lineRule="auto"/>
      </w:pPr>
      <w:r>
        <w:t>Which colors are absorbed b</w:t>
      </w:r>
      <w:r w:rsidR="0017164B">
        <w:t>est</w:t>
      </w:r>
      <w:r>
        <w:t xml:space="preserve"> the KMnO</w:t>
      </w:r>
      <w:r w:rsidRPr="0017164B">
        <w:rPr>
          <w:vertAlign w:val="subscript"/>
        </w:rPr>
        <w:t>4</w:t>
      </w:r>
      <w:r>
        <w:t xml:space="preserve"> solution?</w:t>
      </w:r>
      <w:r w:rsidR="000C6BBE">
        <w:t xml:space="preserve"> </w:t>
      </w:r>
      <w:r w:rsidR="000C6BBE" w:rsidRPr="000C6BBE">
        <w:rPr>
          <w:rStyle w:val="Emphasis"/>
        </w:rPr>
        <w:t>(1 point each)</w:t>
      </w:r>
      <w:r w:rsidR="0017164B">
        <w:t xml:space="preserve"> </w:t>
      </w:r>
      <w:r w:rsidR="0017164B"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64B" w:rsidRPr="00BE6FBD">
        <w:rPr>
          <w:rFonts w:cs="Arial"/>
          <w:color w:val="0070C0"/>
          <w:u w:val="single"/>
        </w:rPr>
        <w:instrText xml:space="preserve"> FORMTEXT </w:instrText>
      </w:r>
      <w:r w:rsidR="0017164B" w:rsidRPr="00BE6FBD">
        <w:rPr>
          <w:rFonts w:cs="Arial"/>
          <w:color w:val="0070C0"/>
          <w:u w:val="single"/>
        </w:rPr>
      </w:r>
      <w:r w:rsidR="0017164B" w:rsidRPr="00BE6FBD">
        <w:rPr>
          <w:rFonts w:cs="Arial"/>
          <w:color w:val="0070C0"/>
          <w:u w:val="single"/>
        </w:rPr>
        <w:fldChar w:fldCharType="separate"/>
      </w:r>
      <w:r w:rsidR="0017164B" w:rsidRPr="002C2B59">
        <w:rPr>
          <w:rFonts w:cs="Arial"/>
          <w:noProof/>
          <w:color w:val="0070C0"/>
          <w:u w:val="single"/>
        </w:rPr>
        <w:t> </w:t>
      </w:r>
      <w:r w:rsidR="0017164B" w:rsidRPr="002C2B59">
        <w:rPr>
          <w:rFonts w:cs="Arial"/>
          <w:noProof/>
          <w:color w:val="0070C0"/>
          <w:u w:val="single"/>
        </w:rPr>
        <w:t> </w:t>
      </w:r>
      <w:r w:rsidR="0017164B" w:rsidRPr="002C2B59">
        <w:rPr>
          <w:rFonts w:cs="Arial"/>
          <w:noProof/>
          <w:color w:val="0070C0"/>
          <w:u w:val="single"/>
        </w:rPr>
        <w:t> </w:t>
      </w:r>
      <w:r w:rsidR="0017164B" w:rsidRPr="002C2B59">
        <w:rPr>
          <w:rFonts w:cs="Arial"/>
          <w:noProof/>
          <w:color w:val="0070C0"/>
          <w:u w:val="single"/>
        </w:rPr>
        <w:t> </w:t>
      </w:r>
      <w:r w:rsidR="0017164B" w:rsidRPr="002C2B59">
        <w:rPr>
          <w:rFonts w:cs="Arial"/>
          <w:noProof/>
          <w:color w:val="0070C0"/>
          <w:u w:val="single"/>
        </w:rPr>
        <w:t> </w:t>
      </w:r>
      <w:r w:rsidR="0017164B" w:rsidRPr="00BE6FBD">
        <w:rPr>
          <w:rFonts w:cs="Arial"/>
          <w:color w:val="0070C0"/>
          <w:u w:val="single"/>
        </w:rPr>
        <w:fldChar w:fldCharType="end"/>
      </w:r>
    </w:p>
    <w:p w14:paraId="16675FC6" w14:textId="77777777" w:rsidR="00E9694C" w:rsidRPr="00E9694C" w:rsidRDefault="00E9694C" w:rsidP="00E9694C">
      <w:pPr>
        <w:spacing w:after="0" w:line="240" w:lineRule="auto"/>
      </w:pPr>
    </w:p>
    <w:p w14:paraId="6A74D87A" w14:textId="370F4525" w:rsidR="00E9694C" w:rsidRDefault="00E9694C" w:rsidP="00E9694C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 xml:space="preserve">Explore another solution to determine the color and wavelength of best absorbed. </w:t>
      </w:r>
      <w:r w:rsidRPr="000C6BBE">
        <w:rPr>
          <w:rStyle w:val="Emphasis"/>
        </w:rPr>
        <w:t>(1 point each)</w:t>
      </w:r>
    </w:p>
    <w:p w14:paraId="48179941" w14:textId="161E6653" w:rsidR="00E9694C" w:rsidRPr="00E9694C" w:rsidRDefault="00E9694C" w:rsidP="00E9694C">
      <w:pPr>
        <w:pStyle w:val="ListParagraph"/>
        <w:numPr>
          <w:ilvl w:val="1"/>
          <w:numId w:val="6"/>
        </w:numPr>
        <w:spacing w:after="0" w:line="240" w:lineRule="auto"/>
      </w:pPr>
      <w:r>
        <w:t>Wh</w:t>
      </w:r>
      <w:r w:rsidR="00793DE0">
        <w:t>at is the identity and color of the solution you chose</w:t>
      </w:r>
      <w:r>
        <w:t xml:space="preserve">?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  <w:u w:val="single"/>
        </w:rPr>
        <w:t xml:space="preserve"> </w:t>
      </w:r>
    </w:p>
    <w:p w14:paraId="34DE0983" w14:textId="36F66E0C" w:rsidR="00E9694C" w:rsidRPr="00E9694C" w:rsidRDefault="00E9694C" w:rsidP="00E9694C">
      <w:pPr>
        <w:pStyle w:val="ListParagraph"/>
        <w:numPr>
          <w:ilvl w:val="1"/>
          <w:numId w:val="6"/>
        </w:numPr>
        <w:spacing w:after="0" w:line="240" w:lineRule="auto"/>
      </w:pPr>
      <w:r w:rsidRPr="00E9694C">
        <w:rPr>
          <w:rFonts w:cs="Arial"/>
        </w:rPr>
        <w:t xml:space="preserve">What wavelength of light is best absorbed by this solution?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</w:p>
    <w:p w14:paraId="5B278DEB" w14:textId="26E89E99" w:rsidR="00E9694C" w:rsidRPr="00E9694C" w:rsidRDefault="00E9694C" w:rsidP="00E9694C">
      <w:pPr>
        <w:pStyle w:val="ListParagraph"/>
        <w:numPr>
          <w:ilvl w:val="1"/>
          <w:numId w:val="6"/>
        </w:numPr>
        <w:spacing w:after="0" w:line="240" w:lineRule="auto"/>
      </w:pPr>
      <w:r w:rsidRPr="00E9694C">
        <w:rPr>
          <w:rFonts w:cs="Arial"/>
        </w:rPr>
        <w:t xml:space="preserve">What color of light is best absorbed by this solution? </w:t>
      </w:r>
      <w:r w:rsidRPr="00BE6FB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6FBD">
        <w:rPr>
          <w:rFonts w:cs="Arial"/>
          <w:color w:val="0070C0"/>
          <w:u w:val="single"/>
        </w:rPr>
        <w:instrText xml:space="preserve"> FORMTEXT </w:instrText>
      </w:r>
      <w:r w:rsidRPr="00BE6FBD">
        <w:rPr>
          <w:rFonts w:cs="Arial"/>
          <w:color w:val="0070C0"/>
          <w:u w:val="single"/>
        </w:rPr>
      </w:r>
      <w:r w:rsidRPr="00BE6FB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E6FBD">
        <w:rPr>
          <w:rFonts w:cs="Arial"/>
          <w:color w:val="0070C0"/>
          <w:u w:val="single"/>
        </w:rPr>
        <w:fldChar w:fldCharType="end"/>
      </w:r>
    </w:p>
    <w:p w14:paraId="52909A1F" w14:textId="2203EA58" w:rsidR="00E9694C" w:rsidRDefault="00E9694C" w:rsidP="00E9694C"/>
    <w:sectPr w:rsidR="00E9694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39F32" w14:textId="77777777" w:rsidR="002B1512" w:rsidRDefault="002B1512" w:rsidP="009A4D15">
      <w:pPr>
        <w:spacing w:after="0" w:line="240" w:lineRule="auto"/>
      </w:pPr>
      <w:r>
        <w:separator/>
      </w:r>
    </w:p>
  </w:endnote>
  <w:endnote w:type="continuationSeparator" w:id="0">
    <w:p w14:paraId="518EBD9C" w14:textId="77777777" w:rsidR="002B1512" w:rsidRDefault="002B1512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5B95CF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B8E3B" w14:textId="77777777" w:rsidR="002B1512" w:rsidRDefault="002B1512" w:rsidP="009A4D15">
      <w:pPr>
        <w:spacing w:after="0" w:line="240" w:lineRule="auto"/>
      </w:pPr>
      <w:r>
        <w:separator/>
      </w:r>
    </w:p>
  </w:footnote>
  <w:footnote w:type="continuationSeparator" w:id="0">
    <w:p w14:paraId="0A32B672" w14:textId="77777777" w:rsidR="002B1512" w:rsidRDefault="002B1512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4455"/>
    <w:multiLevelType w:val="hybridMultilevel"/>
    <w:tmpl w:val="4A1200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FCB195E"/>
    <w:multiLevelType w:val="hybridMultilevel"/>
    <w:tmpl w:val="0BE48036"/>
    <w:lvl w:ilvl="0" w:tplc="9F4A6426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2F154D2"/>
    <w:multiLevelType w:val="hybridMultilevel"/>
    <w:tmpl w:val="A7C0049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85013"/>
    <w:multiLevelType w:val="hybridMultilevel"/>
    <w:tmpl w:val="3C5E6E44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4B77D81"/>
    <w:multiLevelType w:val="hybridMultilevel"/>
    <w:tmpl w:val="1B12C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707F7A"/>
    <w:multiLevelType w:val="hybridMultilevel"/>
    <w:tmpl w:val="701A0BE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1424A"/>
    <w:multiLevelType w:val="hybridMultilevel"/>
    <w:tmpl w:val="997A71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4A32BCB"/>
    <w:multiLevelType w:val="hybridMultilevel"/>
    <w:tmpl w:val="7158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14BB1"/>
    <w:multiLevelType w:val="hybridMultilevel"/>
    <w:tmpl w:val="293EA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A107D"/>
    <w:multiLevelType w:val="hybridMultilevel"/>
    <w:tmpl w:val="9A6C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4DDB"/>
    <w:multiLevelType w:val="hybridMultilevel"/>
    <w:tmpl w:val="2DE41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85C1B"/>
    <w:multiLevelType w:val="hybridMultilevel"/>
    <w:tmpl w:val="A57C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237E6"/>
    <w:multiLevelType w:val="hybridMultilevel"/>
    <w:tmpl w:val="688A0AE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4"/>
  </w:num>
  <w:num w:numId="7">
    <w:abstractNumId w:val="16"/>
  </w:num>
  <w:num w:numId="8">
    <w:abstractNumId w:val="10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5"/>
  </w:num>
  <w:num w:numId="14">
    <w:abstractNumId w:val="11"/>
  </w:num>
  <w:num w:numId="15">
    <w:abstractNumId w:val="1"/>
  </w:num>
  <w:num w:numId="16">
    <w:abstractNumId w:val="0"/>
  </w:num>
  <w:num w:numId="17">
    <w:abstractNumId w:val="12"/>
  </w:num>
  <w:num w:numId="18">
    <w:abstractNumId w:val="8"/>
  </w:num>
  <w:num w:numId="19">
    <w:abstractNumId w:val="17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15E92"/>
    <w:rsid w:val="00037DC7"/>
    <w:rsid w:val="000B05A8"/>
    <w:rsid w:val="000C6BBE"/>
    <w:rsid w:val="00132BDC"/>
    <w:rsid w:val="0015224C"/>
    <w:rsid w:val="0017164B"/>
    <w:rsid w:val="001C26EC"/>
    <w:rsid w:val="001E2489"/>
    <w:rsid w:val="0022531D"/>
    <w:rsid w:val="002B1512"/>
    <w:rsid w:val="002C2B59"/>
    <w:rsid w:val="002F7BAE"/>
    <w:rsid w:val="003A4430"/>
    <w:rsid w:val="003B2607"/>
    <w:rsid w:val="00421425"/>
    <w:rsid w:val="00444F34"/>
    <w:rsid w:val="004A5899"/>
    <w:rsid w:val="004B47DD"/>
    <w:rsid w:val="004D52B8"/>
    <w:rsid w:val="005033C6"/>
    <w:rsid w:val="0050559E"/>
    <w:rsid w:val="00525A3A"/>
    <w:rsid w:val="00560063"/>
    <w:rsid w:val="0063711B"/>
    <w:rsid w:val="00644BDA"/>
    <w:rsid w:val="00674529"/>
    <w:rsid w:val="00675A9E"/>
    <w:rsid w:val="006E2340"/>
    <w:rsid w:val="00793DE0"/>
    <w:rsid w:val="007A1BE9"/>
    <w:rsid w:val="00887A5E"/>
    <w:rsid w:val="008A5BB1"/>
    <w:rsid w:val="009939AB"/>
    <w:rsid w:val="009A4D15"/>
    <w:rsid w:val="009D5192"/>
    <w:rsid w:val="00A27B1D"/>
    <w:rsid w:val="00A45614"/>
    <w:rsid w:val="00A61432"/>
    <w:rsid w:val="00A7700C"/>
    <w:rsid w:val="00AB3F6B"/>
    <w:rsid w:val="00AE72B5"/>
    <w:rsid w:val="00AF7E0D"/>
    <w:rsid w:val="00B1100B"/>
    <w:rsid w:val="00B12416"/>
    <w:rsid w:val="00B17D56"/>
    <w:rsid w:val="00B24314"/>
    <w:rsid w:val="00B83431"/>
    <w:rsid w:val="00B95B28"/>
    <w:rsid w:val="00BB60CD"/>
    <w:rsid w:val="00BD0AA4"/>
    <w:rsid w:val="00BE5B3C"/>
    <w:rsid w:val="00BE6FBD"/>
    <w:rsid w:val="00BF06C8"/>
    <w:rsid w:val="00C068C9"/>
    <w:rsid w:val="00C8158A"/>
    <w:rsid w:val="00C94F86"/>
    <w:rsid w:val="00CB7383"/>
    <w:rsid w:val="00CF4174"/>
    <w:rsid w:val="00D376DE"/>
    <w:rsid w:val="00D73322"/>
    <w:rsid w:val="00D945A8"/>
    <w:rsid w:val="00DB79B5"/>
    <w:rsid w:val="00E9694C"/>
    <w:rsid w:val="00F62C9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5B2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896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Macintosh%20HD:Users:tedclark:Downloads:beer's%20law%20Ph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Absorbance Spectrum</a:t>
            </a:r>
            <a:r>
              <a:rPr lang="en-US" sz="1400" baseline="0"/>
              <a:t> for 800 </a:t>
            </a:r>
            <a:r>
              <a:rPr lang="en-US" sz="1400" baseline="0">
                <a:latin typeface="Symbol" charset="2"/>
                <a:cs typeface="Symbol" charset="2"/>
              </a:rPr>
              <a:t>m</a:t>
            </a:r>
            <a:r>
              <a:rPr lang="en-US" sz="1400" baseline="0"/>
              <a:t>M KMnO</a:t>
            </a:r>
            <a:r>
              <a:rPr lang="en-US" sz="1400" baseline="-25000"/>
              <a:t>4</a:t>
            </a:r>
            <a:r>
              <a:rPr lang="en-US" sz="1400" baseline="0"/>
              <a:t> </a:t>
            </a:r>
            <a:endParaRPr lang="en-US" sz="1400"/>
          </a:p>
        </c:rich>
      </c:tx>
      <c:layout>
        <c:manualLayout>
          <c:xMode val="edge"/>
          <c:yMode val="edge"/>
          <c:x val="0.21107541987918799"/>
          <c:y val="2.9761904761904798E-2"/>
        </c:manualLayout>
      </c:layout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xVal>
            <c:numRef>
              <c:f>Sheet1!$A$2:$A$22</c:f>
              <c:numCache>
                <c:formatCode>General</c:formatCode>
                <c:ptCount val="21"/>
                <c:pt idx="0">
                  <c:v>780</c:v>
                </c:pt>
                <c:pt idx="1">
                  <c:v>760</c:v>
                </c:pt>
                <c:pt idx="2">
                  <c:v>740</c:v>
                </c:pt>
                <c:pt idx="3">
                  <c:v>720</c:v>
                </c:pt>
                <c:pt idx="4">
                  <c:v>700</c:v>
                </c:pt>
                <c:pt idx="5">
                  <c:v>680</c:v>
                </c:pt>
                <c:pt idx="6">
                  <c:v>660</c:v>
                </c:pt>
                <c:pt idx="7">
                  <c:v>640</c:v>
                </c:pt>
                <c:pt idx="8">
                  <c:v>620</c:v>
                </c:pt>
                <c:pt idx="9">
                  <c:v>600</c:v>
                </c:pt>
                <c:pt idx="10">
                  <c:v>580</c:v>
                </c:pt>
                <c:pt idx="11">
                  <c:v>560</c:v>
                </c:pt>
                <c:pt idx="12">
                  <c:v>540</c:v>
                </c:pt>
                <c:pt idx="13">
                  <c:v>520</c:v>
                </c:pt>
                <c:pt idx="14">
                  <c:v>500</c:v>
                </c:pt>
                <c:pt idx="15">
                  <c:v>480</c:v>
                </c:pt>
                <c:pt idx="16">
                  <c:v>460</c:v>
                </c:pt>
                <c:pt idx="17">
                  <c:v>440</c:v>
                </c:pt>
                <c:pt idx="18">
                  <c:v>420</c:v>
                </c:pt>
                <c:pt idx="19">
                  <c:v>400</c:v>
                </c:pt>
                <c:pt idx="20">
                  <c:v>380</c:v>
                </c:pt>
              </c:numCache>
            </c:numRef>
          </c:xVal>
          <c:yVal>
            <c:numRef>
              <c:f>Sheet1!$B$2:$B$22</c:f>
              <c:numCache>
                <c:formatCode>General</c:formatCode>
                <c:ptCount val="21"/>
                <c:pt idx="0">
                  <c:v>0.01</c:v>
                </c:pt>
                <c:pt idx="1">
                  <c:v>0.02</c:v>
                </c:pt>
                <c:pt idx="2">
                  <c:v>0.04</c:v>
                </c:pt>
                <c:pt idx="3">
                  <c:v>7.0000000000000007E-2</c:v>
                </c:pt>
                <c:pt idx="4">
                  <c:v>0.09</c:v>
                </c:pt>
                <c:pt idx="5">
                  <c:v>0.13</c:v>
                </c:pt>
                <c:pt idx="6">
                  <c:v>0.15</c:v>
                </c:pt>
                <c:pt idx="7">
                  <c:v>0.19</c:v>
                </c:pt>
                <c:pt idx="8">
                  <c:v>0.54</c:v>
                </c:pt>
                <c:pt idx="9">
                  <c:v>1.08</c:v>
                </c:pt>
                <c:pt idx="10">
                  <c:v>1.69</c:v>
                </c:pt>
                <c:pt idx="11">
                  <c:v>1.69</c:v>
                </c:pt>
                <c:pt idx="12">
                  <c:v>1.1499999999999999</c:v>
                </c:pt>
                <c:pt idx="13">
                  <c:v>0.59</c:v>
                </c:pt>
                <c:pt idx="14">
                  <c:v>0.22</c:v>
                </c:pt>
                <c:pt idx="15">
                  <c:v>0.09</c:v>
                </c:pt>
                <c:pt idx="16">
                  <c:v>0.05</c:v>
                </c:pt>
                <c:pt idx="17">
                  <c:v>0.11</c:v>
                </c:pt>
                <c:pt idx="18">
                  <c:v>0.4</c:v>
                </c:pt>
                <c:pt idx="19">
                  <c:v>0.82</c:v>
                </c:pt>
                <c:pt idx="20">
                  <c:v>1.02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252-48EB-9BCB-4D83691F10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147293048"/>
        <c:axId val="-2146475416"/>
      </c:scatterChart>
      <c:valAx>
        <c:axId val="-2147293048"/>
        <c:scaling>
          <c:orientation val="minMax"/>
          <c:max val="780"/>
          <c:min val="38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Wavelength (nm)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146475416"/>
        <c:crosses val="autoZero"/>
        <c:crossBetween val="midCat"/>
      </c:valAx>
      <c:valAx>
        <c:axId val="-2146475416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Absorbance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147293048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0.79144</cdr:x>
      <cdr:y>0.50761</cdr:y>
    </cdr:from>
    <cdr:to>
      <cdr:x>0.88632</cdr:x>
      <cdr:y>0.73662</cdr:y>
    </cdr:to>
    <cdr:sp macro="" textlink="">
      <cdr:nvSpPr>
        <cdr:cNvPr id="2" name="Text Box 4"/>
        <cdr:cNvSpPr txBox="1"/>
      </cdr:nvSpPr>
      <cdr:spPr>
        <a:xfrm xmlns:a="http://schemas.openxmlformats.org/drawingml/2006/main">
          <a:off x="4108450" y="1440815"/>
          <a:ext cx="492571" cy="65005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rot="0" spcFirstLastPara="0" vert="horz" wrap="none" lIns="91440" tIns="45720" rIns="91440" bIns="45720" numCol="1" spcCol="0" rtlCol="0" fromWordArt="0" anchor="t" anchorCtr="0" forceAA="0" compatLnSpc="1">
          <a:prstTxWarp prst="textNoShape">
            <a:avLst/>
          </a:prstTxWarp>
          <a:spAutoFit/>
        </a:bodyPr>
        <a:lstStyle xmlns:a="http://schemas.openxmlformats.org/drawingml/2006/main"/>
        <a:p xmlns:a="http://schemas.openxmlformats.org/drawingml/2006/main">
          <a:pPr marL="0" marR="0">
            <a:lnSpc>
              <a:spcPct val="115000"/>
            </a:lnSpc>
            <a:spcBef>
              <a:spcPts val="0"/>
            </a:spcBef>
            <a:spcAft>
              <a:spcPts val="0"/>
            </a:spcAft>
          </a:pPr>
          <a:r>
            <a:rPr lang="en-US" sz="3600">
              <a:ln>
                <a:noFill/>
              </a:ln>
              <a:solidFill>
                <a:srgbClr val="000000"/>
              </a:solidFill>
              <a:effectLst>
                <a:outerShdw blurRad="38100" dist="19050" dir="2700000" algn="tl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ea typeface="Calibri" panose="020F0502020204030204" pitchFamily="34" charset="0"/>
              <a:cs typeface="Times New Roman" panose="02020603050405020304" pitchFamily="18" charset="0"/>
            </a:rPr>
            <a:t>C</a:t>
          </a:r>
          <a:endParaRPr lang="en-US" sz="1200">
            <a:effectLst/>
            <a:latin typeface="Times New Roman" panose="02020603050405020304" pitchFamily="18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7.02 Spectrophotometer - Forensic Science</vt:lpstr>
    </vt:vector>
  </TitlesOfParts>
  <Company>ACCESS Virtual Learning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7.02 Spectrophotometer - Forensic Science</dc:title>
  <dc:creator>ACCESS Copyright 2021</dc:creator>
  <cp:lastModifiedBy>Simpson, Rebekah</cp:lastModifiedBy>
  <cp:revision>17</cp:revision>
  <dcterms:created xsi:type="dcterms:W3CDTF">2021-03-30T22:12:00Z</dcterms:created>
  <dcterms:modified xsi:type="dcterms:W3CDTF">2021-07-12T17:27:00Z</dcterms:modified>
</cp:coreProperties>
</file>