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10C70F71" w:rsidR="00FE2C4B" w:rsidRDefault="001F65FC" w:rsidP="004A5899">
      <w:pPr>
        <w:pStyle w:val="Title"/>
      </w:pPr>
      <w:r>
        <w:t>3</w:t>
      </w:r>
      <w:r w:rsidR="004A5899">
        <w:t xml:space="preserve">.01 </w:t>
      </w:r>
      <w:r>
        <w:t>Toolmark Identification</w:t>
      </w:r>
      <w:r w:rsidR="0050559E">
        <w:rPr>
          <w:color w:val="458032"/>
        </w:rPr>
        <w:t xml:space="preserve"> (</w:t>
      </w:r>
      <w:r>
        <w:rPr>
          <w:color w:val="458032"/>
        </w:rPr>
        <w:t>30</w:t>
      </w:r>
      <w:r w:rsidR="0050559E">
        <w:rPr>
          <w:color w:val="458032"/>
        </w:rPr>
        <w:t xml:space="preserve"> Points)</w:t>
      </w:r>
    </w:p>
    <w:p w14:paraId="34704302" w14:textId="5E10E787" w:rsidR="0050559E" w:rsidRPr="00BB60CD" w:rsidRDefault="00F73EA1" w:rsidP="0050559E">
      <w:pPr>
        <w:pStyle w:val="Heading1"/>
      </w:pPr>
      <w:r>
        <w:t xml:space="preserve">Part 1: </w:t>
      </w:r>
      <w:r w:rsidR="000F0CEB">
        <w:t>Toolmark Analysis</w:t>
      </w:r>
    </w:p>
    <w:p w14:paraId="51C769DC" w14:textId="7AC7D9D6" w:rsidR="0050559E" w:rsidRPr="003A4430" w:rsidRDefault="000F0CEB" w:rsidP="0050559E">
      <w:pPr>
        <w:rPr>
          <w:rStyle w:val="Strong"/>
        </w:rPr>
      </w:pPr>
      <w:r>
        <w:rPr>
          <w:rStyle w:val="Strong"/>
        </w:rPr>
        <w:t xml:space="preserve">Answer the following questions related to toolmark analysis </w:t>
      </w:r>
      <w:r w:rsidRPr="000F0CEB">
        <w:rPr>
          <w:rStyle w:val="Emphasis"/>
        </w:rPr>
        <w:t>(</w:t>
      </w:r>
      <w:r w:rsidR="001F65FC">
        <w:rPr>
          <w:rStyle w:val="Emphasis"/>
        </w:rPr>
        <w:t>1</w:t>
      </w:r>
      <w:r w:rsidRPr="000F0CEB">
        <w:rPr>
          <w:rStyle w:val="Emphasis"/>
        </w:rPr>
        <w:t xml:space="preserve"> point each)</w:t>
      </w:r>
      <w:r w:rsidR="0050559E" w:rsidRPr="000F0CEB">
        <w:rPr>
          <w:rStyle w:val="Emphasis"/>
        </w:rPr>
        <w:t>.</w:t>
      </w:r>
    </w:p>
    <w:p w14:paraId="6A34F75C" w14:textId="6B158B7B" w:rsidR="0050559E" w:rsidRPr="003F174F" w:rsidRDefault="000F0CEB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Pinch marks left by wire cutters are found on the remains of an explosive device. Are these pinch marks examples of striations or impressions? </w:t>
      </w:r>
      <w:r w:rsidR="00064D62"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D62"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="00064D62" w:rsidRPr="00E23455">
        <w:rPr>
          <w:rFonts w:cs="Arial"/>
          <w:b/>
          <w:bCs/>
          <w:color w:val="0070C0"/>
          <w:u w:val="single"/>
        </w:rPr>
      </w:r>
      <w:r w:rsidR="00064D62" w:rsidRPr="00E23455">
        <w:rPr>
          <w:rFonts w:cs="Arial"/>
          <w:b/>
          <w:bCs/>
          <w:color w:val="0070C0"/>
          <w:u w:val="single"/>
        </w:rPr>
        <w:fldChar w:fldCharType="separate"/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3DED7CD2" w14:textId="200AC1C6" w:rsidR="000F0CEB" w:rsidRPr="000F0CEB" w:rsidRDefault="000F0CEB" w:rsidP="000F0CEB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A knife was used to cut electrical wire at a crime scene. Are the slice marks from this knife an example of striations or impressions?</w:t>
      </w:r>
      <w:r w:rsidR="0050559E">
        <w:t xml:space="preserve"> </w:t>
      </w:r>
      <w:r w:rsidR="00064D62"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D62"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="00064D62" w:rsidRPr="00E23455">
        <w:rPr>
          <w:rFonts w:cs="Arial"/>
          <w:b/>
          <w:bCs/>
          <w:color w:val="0070C0"/>
          <w:u w:val="single"/>
        </w:rPr>
      </w:r>
      <w:r w:rsidR="00064D62" w:rsidRPr="00E23455">
        <w:rPr>
          <w:rFonts w:cs="Arial"/>
          <w:b/>
          <w:bCs/>
          <w:color w:val="0070C0"/>
          <w:u w:val="single"/>
        </w:rPr>
        <w:fldChar w:fldCharType="separate"/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3BC57085" w14:textId="78A0B9BD" w:rsidR="001F65FC" w:rsidRPr="001F65FC" w:rsidRDefault="000F0CEB" w:rsidP="001F65FC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What is the main tool used by toolmark examiners? </w:t>
      </w:r>
      <w:r w:rsidR="00064D62"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D62"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="00064D62" w:rsidRPr="00E23455">
        <w:rPr>
          <w:rFonts w:cs="Arial"/>
          <w:b/>
          <w:bCs/>
          <w:color w:val="0070C0"/>
          <w:u w:val="single"/>
        </w:rPr>
      </w:r>
      <w:r w:rsidR="00064D62" w:rsidRPr="00E23455">
        <w:rPr>
          <w:rFonts w:cs="Arial"/>
          <w:b/>
          <w:bCs/>
          <w:color w:val="0070C0"/>
          <w:u w:val="single"/>
        </w:rPr>
        <w:fldChar w:fldCharType="separate"/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02534DE3" w14:textId="2ECD1846" w:rsidR="001F65FC" w:rsidRPr="001F65FC" w:rsidRDefault="001F65FC" w:rsidP="001F65FC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True/False</w:t>
      </w:r>
      <w:r w:rsidR="00064D62">
        <w:t>:</w:t>
      </w:r>
      <w:r>
        <w:t xml:space="preserve"> A tool can be placed into a toolmark to determine if there is a match. </w:t>
      </w:r>
      <w:r w:rsidR="00064D62"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D62"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="00064D62" w:rsidRPr="00E23455">
        <w:rPr>
          <w:rFonts w:cs="Arial"/>
          <w:b/>
          <w:bCs/>
          <w:color w:val="0070C0"/>
          <w:u w:val="single"/>
        </w:rPr>
      </w:r>
      <w:r w:rsidR="00064D62" w:rsidRPr="00E23455">
        <w:rPr>
          <w:rFonts w:cs="Arial"/>
          <w:b/>
          <w:bCs/>
          <w:color w:val="0070C0"/>
          <w:u w:val="single"/>
        </w:rPr>
        <w:fldChar w:fldCharType="separate"/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noProof/>
          <w:color w:val="0070C0"/>
          <w:u w:val="single"/>
        </w:rPr>
        <w:t> </w:t>
      </w:r>
      <w:r w:rsidR="00064D62"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3D5AB96A" w14:textId="77777777" w:rsidR="00064D62" w:rsidRDefault="00064D62" w:rsidP="0050559E">
      <w:pPr>
        <w:rPr>
          <w:rStyle w:val="Strong"/>
        </w:rPr>
      </w:pPr>
    </w:p>
    <w:p w14:paraId="6B19E707" w14:textId="337C29C2" w:rsidR="0050559E" w:rsidRDefault="000F0CEB" w:rsidP="0050559E">
      <w:pPr>
        <w:rPr>
          <w:rStyle w:val="Strong"/>
        </w:rPr>
      </w:pPr>
      <w:r>
        <w:rPr>
          <w:rStyle w:val="Strong"/>
        </w:rPr>
        <w:t xml:space="preserve">Answer the following using 2-3 complete sentences </w:t>
      </w:r>
      <w:r w:rsidRPr="00064D62">
        <w:rPr>
          <w:rStyle w:val="Emphasis"/>
        </w:rPr>
        <w:t>(</w:t>
      </w:r>
      <w:r w:rsidR="001F65FC" w:rsidRPr="00064D62">
        <w:rPr>
          <w:rStyle w:val="Emphasis"/>
        </w:rPr>
        <w:t>5</w:t>
      </w:r>
      <w:r w:rsidRPr="00064D62">
        <w:rPr>
          <w:rStyle w:val="Emphasis"/>
        </w:rPr>
        <w:t xml:space="preserve"> points)</w:t>
      </w:r>
      <w:r w:rsidR="0050559E">
        <w:rPr>
          <w:rStyle w:val="Strong"/>
        </w:rPr>
        <w:t>.</w:t>
      </w:r>
    </w:p>
    <w:p w14:paraId="5BC0F3D9" w14:textId="3FB21745" w:rsidR="0050559E" w:rsidRDefault="000F0CEB" w:rsidP="0050559E">
      <w:pPr>
        <w:pStyle w:val="ListParagraph"/>
        <w:numPr>
          <w:ilvl w:val="0"/>
          <w:numId w:val="6"/>
        </w:numPr>
      </w:pPr>
      <w:r>
        <w:t>Investigators have collected a pair of pliers from the scene of a crime. They want to know if the marks made by these pliers will match marks found at the scene. Explain how investigators should</w:t>
      </w:r>
      <w:r w:rsidR="00064D62">
        <w:t>:</w:t>
      </w:r>
      <w:r>
        <w:t xml:space="preserve"> </w:t>
      </w:r>
    </w:p>
    <w:p w14:paraId="1BA77A37" w14:textId="0C5CC001" w:rsidR="000F0CEB" w:rsidRDefault="00064D62" w:rsidP="000F0CEB">
      <w:pPr>
        <w:pStyle w:val="ListParagraph"/>
        <w:numPr>
          <w:ilvl w:val="0"/>
          <w:numId w:val="9"/>
        </w:numPr>
      </w:pPr>
      <w:r>
        <w:t>c</w:t>
      </w:r>
      <w:r w:rsidR="000F0CEB">
        <w:t>reate these marks</w:t>
      </w:r>
    </w:p>
    <w:p w14:paraId="4986AC0A" w14:textId="48FEF7FB" w:rsidR="000F0CEB" w:rsidRDefault="00064D62" w:rsidP="000F0CEB">
      <w:pPr>
        <w:pStyle w:val="ListParagraph"/>
        <w:numPr>
          <w:ilvl w:val="0"/>
          <w:numId w:val="9"/>
        </w:numPr>
      </w:pPr>
      <w:r>
        <w:t>c</w:t>
      </w:r>
      <w:r w:rsidR="000F0CEB">
        <w:t>ompare them to those found at the scene</w:t>
      </w:r>
    </w:p>
    <w:p w14:paraId="2FAD9CB8" w14:textId="4E3931A1" w:rsidR="000F0CEB" w:rsidRDefault="00064D62" w:rsidP="000F0CEB">
      <w:pPr>
        <w:pStyle w:val="ListParagraph"/>
        <w:numPr>
          <w:ilvl w:val="0"/>
          <w:numId w:val="9"/>
        </w:numPr>
      </w:pPr>
      <w:r>
        <w:t>d</w:t>
      </w:r>
      <w:r w:rsidR="000F0CEB">
        <w:t>etermine if there is a match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50559E" w14:paraId="03757266" w14:textId="77777777" w:rsidTr="00F37D34">
        <w:tc>
          <w:tcPr>
            <w:tcW w:w="8856" w:type="dxa"/>
          </w:tcPr>
          <w:p w14:paraId="1457B2DD" w14:textId="77777777" w:rsidR="0050559E" w:rsidRPr="00D348B9" w:rsidRDefault="0050559E" w:rsidP="00F37D34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50559E" w14:paraId="1F9E113B" w14:textId="77777777" w:rsidTr="00F37D34">
        <w:tc>
          <w:tcPr>
            <w:tcW w:w="8856" w:type="dxa"/>
          </w:tcPr>
          <w:p w14:paraId="4BB269AD" w14:textId="77777777" w:rsidR="0050559E" w:rsidRDefault="0050559E" w:rsidP="00F37D34">
            <w:pPr>
              <w:pStyle w:val="ListParagraph"/>
              <w:ind w:left="0"/>
            </w:pPr>
          </w:p>
          <w:p w14:paraId="168CFBA6" w14:textId="77777777" w:rsidR="0050559E" w:rsidRDefault="0050559E" w:rsidP="00F37D34">
            <w:pPr>
              <w:pStyle w:val="ListParagraph"/>
              <w:ind w:left="0"/>
            </w:pPr>
          </w:p>
          <w:p w14:paraId="399ED510" w14:textId="77777777" w:rsidR="0050559E" w:rsidRDefault="0050559E" w:rsidP="00F37D34">
            <w:pPr>
              <w:pStyle w:val="ListParagraph"/>
              <w:ind w:left="0"/>
            </w:pPr>
          </w:p>
          <w:p w14:paraId="1D60A4C6" w14:textId="77777777" w:rsidR="0050559E" w:rsidRDefault="0050559E" w:rsidP="00F37D34">
            <w:pPr>
              <w:pStyle w:val="ListParagraph"/>
              <w:ind w:left="0"/>
            </w:pPr>
          </w:p>
        </w:tc>
      </w:tr>
    </w:tbl>
    <w:p w14:paraId="3475DA35" w14:textId="5D98A1F8" w:rsidR="003A4430" w:rsidRDefault="003A4430" w:rsidP="0050559E">
      <w:pPr>
        <w:pStyle w:val="Heading1"/>
        <w:rPr>
          <w:rStyle w:val="Strong"/>
        </w:rPr>
      </w:pPr>
    </w:p>
    <w:p w14:paraId="763E28F7" w14:textId="149EE44D" w:rsidR="00E23455" w:rsidRDefault="00F73EA1" w:rsidP="00E23455">
      <w:pPr>
        <w:pStyle w:val="Heading1"/>
      </w:pPr>
      <w:r>
        <w:t>Part 2: Sample Report</w:t>
      </w:r>
    </w:p>
    <w:p w14:paraId="1CB3526B" w14:textId="50FA0787" w:rsidR="00E23455" w:rsidRDefault="00E23455" w:rsidP="00E23455">
      <w:pPr>
        <w:rPr>
          <w:rStyle w:val="Emphasis"/>
        </w:rPr>
      </w:pPr>
      <w:r>
        <w:rPr>
          <w:rStyle w:val="Strong"/>
        </w:rPr>
        <w:t>Use the Sample Report of Forensic Examination: Toolmark Identification</w:t>
      </w:r>
      <w:r w:rsidR="00F73EA1">
        <w:rPr>
          <w:rStyle w:val="Strong"/>
        </w:rPr>
        <w:t xml:space="preserve"> (linked on the Task page)</w:t>
      </w:r>
      <w:r w:rsidR="00335935">
        <w:rPr>
          <w:rStyle w:val="Strong"/>
        </w:rPr>
        <w:t>, as well as what you’ve</w:t>
      </w:r>
      <w:r>
        <w:rPr>
          <w:rStyle w:val="Strong"/>
        </w:rPr>
        <w:t xml:space="preserve"> </w:t>
      </w:r>
      <w:r w:rsidR="00064D62">
        <w:rPr>
          <w:rStyle w:val="Strong"/>
        </w:rPr>
        <w:t xml:space="preserve">learned in this lesson, </w:t>
      </w:r>
      <w:r>
        <w:rPr>
          <w:rStyle w:val="Strong"/>
        </w:rPr>
        <w:t xml:space="preserve">to answer the following questions </w:t>
      </w:r>
      <w:r w:rsidRPr="000F0CEB">
        <w:rPr>
          <w:rStyle w:val="Emphasis"/>
        </w:rPr>
        <w:t>(</w:t>
      </w:r>
      <w:r w:rsidR="001F65FC">
        <w:rPr>
          <w:rStyle w:val="Emphasis"/>
        </w:rPr>
        <w:t>3</w:t>
      </w:r>
      <w:r w:rsidRPr="000F0CEB">
        <w:rPr>
          <w:rStyle w:val="Emphasis"/>
        </w:rPr>
        <w:t xml:space="preserve"> points each).</w:t>
      </w:r>
    </w:p>
    <w:p w14:paraId="05F64F76" w14:textId="77777777" w:rsidR="00335935" w:rsidRPr="00335935" w:rsidRDefault="00E23455" w:rsidP="00E23455">
      <w:pPr>
        <w:pStyle w:val="ListParagraph"/>
        <w:numPr>
          <w:ilvl w:val="0"/>
          <w:numId w:val="6"/>
        </w:numPr>
        <w:rPr>
          <w:rStyle w:val="Strong"/>
        </w:rPr>
      </w:pPr>
      <w:r w:rsidRPr="00E23455">
        <w:rPr>
          <w:rStyle w:val="Strong"/>
          <w:b w:val="0"/>
          <w:bCs w:val="0"/>
        </w:rPr>
        <w:t>List t</w:t>
      </w:r>
      <w:r w:rsidR="00561B03">
        <w:rPr>
          <w:rStyle w:val="Strong"/>
          <w:b w:val="0"/>
          <w:bCs w:val="0"/>
        </w:rPr>
        <w:t>hree</w:t>
      </w:r>
      <w:r w:rsidRPr="00E23455">
        <w:rPr>
          <w:rStyle w:val="Strong"/>
          <w:b w:val="0"/>
          <w:bCs w:val="0"/>
        </w:rPr>
        <w:t xml:space="preserve"> tools that are being analyzed in this case. </w:t>
      </w:r>
    </w:p>
    <w:p w14:paraId="43070A30" w14:textId="457CDD90" w:rsidR="00E23455" w:rsidRPr="00064D62" w:rsidRDefault="00E23455" w:rsidP="00335935">
      <w:pPr>
        <w:pStyle w:val="ListParagraph"/>
        <w:numPr>
          <w:ilvl w:val="1"/>
          <w:numId w:val="6"/>
        </w:numPr>
        <w:rPr>
          <w:b/>
          <w:bCs/>
        </w:rPr>
      </w:pPr>
      <w:r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E23455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624CC563" w14:textId="68A3BCB8" w:rsidR="00064D62" w:rsidRPr="00064D62" w:rsidRDefault="00064D62" w:rsidP="00335935">
      <w:pPr>
        <w:pStyle w:val="ListParagraph"/>
        <w:numPr>
          <w:ilvl w:val="1"/>
          <w:numId w:val="6"/>
        </w:numPr>
        <w:rPr>
          <w:b/>
          <w:bCs/>
        </w:rPr>
      </w:pPr>
      <w:r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E23455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00C9C72A" w14:textId="35E49E77" w:rsidR="00E23455" w:rsidRPr="00D93F0F" w:rsidRDefault="00064D62" w:rsidP="00E23455">
      <w:pPr>
        <w:pStyle w:val="ListParagraph"/>
        <w:numPr>
          <w:ilvl w:val="1"/>
          <w:numId w:val="6"/>
        </w:numPr>
        <w:rPr>
          <w:b/>
          <w:bCs/>
        </w:rPr>
      </w:pPr>
      <w:r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E23455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1E9FFAD9" w14:textId="77777777" w:rsidR="00D93F0F" w:rsidRPr="00D93F0F" w:rsidRDefault="00D93F0F" w:rsidP="00D93F0F">
      <w:pPr>
        <w:pStyle w:val="ListParagraph"/>
        <w:ind w:left="1440"/>
        <w:rPr>
          <w:b/>
          <w:bCs/>
        </w:rPr>
      </w:pPr>
    </w:p>
    <w:p w14:paraId="38E1DF92" w14:textId="77777777" w:rsidR="00064D62" w:rsidRPr="00064D62" w:rsidRDefault="00E23455" w:rsidP="00E23455">
      <w:pPr>
        <w:pStyle w:val="ListParagraph"/>
        <w:numPr>
          <w:ilvl w:val="0"/>
          <w:numId w:val="6"/>
        </w:numPr>
        <w:rPr>
          <w:rStyle w:val="Strong"/>
        </w:rPr>
      </w:pPr>
      <w:r w:rsidRPr="00E23455">
        <w:rPr>
          <w:rStyle w:val="Strong"/>
          <w:b w:val="0"/>
          <w:bCs w:val="0"/>
        </w:rPr>
        <w:t>List t</w:t>
      </w:r>
      <w:r w:rsidR="00561B03">
        <w:rPr>
          <w:rStyle w:val="Strong"/>
          <w:b w:val="0"/>
          <w:bCs w:val="0"/>
        </w:rPr>
        <w:t>hree</w:t>
      </w:r>
      <w:r w:rsidRPr="00E23455">
        <w:rPr>
          <w:rStyle w:val="Strong"/>
          <w:b w:val="0"/>
          <w:bCs w:val="0"/>
        </w:rPr>
        <w:t xml:space="preserve"> pieces of evidence that contain toolmarks that are being analyzed in this case.</w:t>
      </w:r>
    </w:p>
    <w:p w14:paraId="53DFCD2B" w14:textId="4C4AB436" w:rsidR="00E23455" w:rsidRPr="00064D62" w:rsidRDefault="00E23455" w:rsidP="00064D62">
      <w:pPr>
        <w:pStyle w:val="ListParagraph"/>
        <w:numPr>
          <w:ilvl w:val="1"/>
          <w:numId w:val="6"/>
        </w:numPr>
        <w:rPr>
          <w:b/>
          <w:bCs/>
        </w:rPr>
      </w:pPr>
      <w:r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E23455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68F06317" w14:textId="1AF94ED7" w:rsidR="00064D62" w:rsidRPr="00064D62" w:rsidRDefault="00064D62" w:rsidP="00064D62">
      <w:pPr>
        <w:pStyle w:val="ListParagraph"/>
        <w:numPr>
          <w:ilvl w:val="1"/>
          <w:numId w:val="6"/>
        </w:numPr>
        <w:rPr>
          <w:b/>
          <w:bCs/>
        </w:rPr>
      </w:pPr>
      <w:r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E23455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1E2AD638" w14:textId="5376F3F6" w:rsidR="00E23455" w:rsidRPr="00064D62" w:rsidRDefault="00064D62" w:rsidP="00AA6802">
      <w:pPr>
        <w:pStyle w:val="ListParagraph"/>
        <w:numPr>
          <w:ilvl w:val="1"/>
          <w:numId w:val="6"/>
        </w:numPr>
        <w:rPr>
          <w:b/>
          <w:bCs/>
        </w:rPr>
      </w:pPr>
      <w:r w:rsidRPr="00064D62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4D62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064D62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064D62">
        <w:rPr>
          <w:rFonts w:cs="Arial"/>
          <w:b/>
          <w:bCs/>
          <w:color w:val="0070C0"/>
          <w:u w:val="single"/>
        </w:rPr>
        <w:fldChar w:fldCharType="end"/>
      </w:r>
    </w:p>
    <w:p w14:paraId="1579FFA2" w14:textId="77777777" w:rsidR="00064D62" w:rsidRPr="00064D62" w:rsidRDefault="00064D62" w:rsidP="00064D62">
      <w:pPr>
        <w:pStyle w:val="ListParagraph"/>
        <w:ind w:left="1440"/>
        <w:rPr>
          <w:b/>
          <w:bCs/>
        </w:rPr>
      </w:pPr>
    </w:p>
    <w:p w14:paraId="2140878C" w14:textId="0B53F74C" w:rsidR="00E23455" w:rsidRPr="003A3381" w:rsidRDefault="00E23455" w:rsidP="00E23455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  <w:b w:val="0"/>
          <w:bCs w:val="0"/>
        </w:rPr>
        <w:t>From the lesson, what is required for an examiner to make an “identification” between a tool and toolmarks?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3A3381" w14:paraId="108E3E2D" w14:textId="77777777" w:rsidTr="00944CE0">
        <w:tc>
          <w:tcPr>
            <w:tcW w:w="8856" w:type="dxa"/>
          </w:tcPr>
          <w:p w14:paraId="304635E4" w14:textId="77777777" w:rsidR="003A3381" w:rsidRPr="00D348B9" w:rsidRDefault="003A3381" w:rsidP="00944CE0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3A3381" w14:paraId="7583DBA9" w14:textId="77777777" w:rsidTr="00944CE0">
        <w:tc>
          <w:tcPr>
            <w:tcW w:w="8856" w:type="dxa"/>
          </w:tcPr>
          <w:p w14:paraId="3BF40FBA" w14:textId="77777777" w:rsidR="003A3381" w:rsidRDefault="003A3381" w:rsidP="00944CE0">
            <w:pPr>
              <w:pStyle w:val="ListParagraph"/>
              <w:ind w:left="0"/>
            </w:pPr>
          </w:p>
          <w:p w14:paraId="1D0C2212" w14:textId="77777777" w:rsidR="003A3381" w:rsidRDefault="003A3381" w:rsidP="00944CE0">
            <w:pPr>
              <w:pStyle w:val="ListParagraph"/>
              <w:ind w:left="0"/>
            </w:pPr>
          </w:p>
        </w:tc>
      </w:tr>
    </w:tbl>
    <w:p w14:paraId="6AF3C368" w14:textId="77777777" w:rsidR="00D93F0F" w:rsidRPr="00D93F0F" w:rsidRDefault="00D93F0F" w:rsidP="00D93F0F">
      <w:pPr>
        <w:pStyle w:val="ListParagraph"/>
        <w:rPr>
          <w:b/>
          <w:bCs/>
        </w:rPr>
      </w:pPr>
      <w:bookmarkStart w:id="0" w:name="_GoBack"/>
      <w:bookmarkEnd w:id="0"/>
    </w:p>
    <w:p w14:paraId="749E7C9A" w14:textId="50818E7D" w:rsidR="00E23455" w:rsidRDefault="00E23455" w:rsidP="00E23455">
      <w:pPr>
        <w:pStyle w:val="ListParagraph"/>
        <w:numPr>
          <w:ilvl w:val="0"/>
          <w:numId w:val="6"/>
        </w:numPr>
      </w:pPr>
      <w:r>
        <w:t>List t</w:t>
      </w:r>
      <w:r w:rsidR="00BD67D8">
        <w:t>hree</w:t>
      </w:r>
      <w:r>
        <w:t xml:space="preserve"> identifications that were made in this case.</w:t>
      </w:r>
    </w:p>
    <w:p w14:paraId="154426FB" w14:textId="535B2E5B" w:rsidR="00064D62" w:rsidRPr="00064D62" w:rsidRDefault="00064D62" w:rsidP="00064D62">
      <w:pPr>
        <w:pStyle w:val="ListParagraph"/>
        <w:numPr>
          <w:ilvl w:val="1"/>
          <w:numId w:val="6"/>
        </w:numPr>
      </w:pPr>
      <w:r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E23455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6C0E384A" w14:textId="23F619BD" w:rsidR="00064D62" w:rsidRPr="00064D62" w:rsidRDefault="00064D62" w:rsidP="00064D62">
      <w:pPr>
        <w:pStyle w:val="ListParagraph"/>
        <w:numPr>
          <w:ilvl w:val="1"/>
          <w:numId w:val="6"/>
        </w:numPr>
      </w:pPr>
      <w:r w:rsidRPr="00E23455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455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E23455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color w:val="0070C0"/>
          <w:u w:val="single"/>
        </w:rPr>
        <w:fldChar w:fldCharType="end"/>
      </w:r>
    </w:p>
    <w:p w14:paraId="791A5445" w14:textId="56FFEC08" w:rsidR="00E23455" w:rsidRPr="00064D62" w:rsidRDefault="00064D62" w:rsidP="00A50291">
      <w:pPr>
        <w:pStyle w:val="ListParagraph"/>
        <w:numPr>
          <w:ilvl w:val="1"/>
          <w:numId w:val="6"/>
        </w:numPr>
      </w:pPr>
      <w:r w:rsidRPr="00064D62">
        <w:rPr>
          <w:rFonts w:cs="Arial"/>
          <w:b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4D62">
        <w:rPr>
          <w:rFonts w:cs="Arial"/>
          <w:b/>
          <w:bCs/>
          <w:color w:val="0070C0"/>
          <w:u w:val="single"/>
        </w:rPr>
        <w:instrText xml:space="preserve"> FORMTEXT </w:instrText>
      </w:r>
      <w:r w:rsidRPr="00E23455">
        <w:rPr>
          <w:rFonts w:cs="Arial"/>
          <w:b/>
          <w:bCs/>
          <w:color w:val="0070C0"/>
          <w:u w:val="single"/>
        </w:rPr>
      </w:r>
      <w:r w:rsidRPr="00064D62">
        <w:rPr>
          <w:rFonts w:cs="Arial"/>
          <w:b/>
          <w:bCs/>
          <w:color w:val="0070C0"/>
          <w:u w:val="single"/>
        </w:rPr>
        <w:fldChar w:fldCharType="separate"/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E23455">
        <w:rPr>
          <w:rFonts w:cs="Arial"/>
          <w:b/>
          <w:bCs/>
          <w:noProof/>
          <w:color w:val="0070C0"/>
          <w:u w:val="single"/>
        </w:rPr>
        <w:t> </w:t>
      </w:r>
      <w:r w:rsidRPr="00064D62">
        <w:rPr>
          <w:rFonts w:cs="Arial"/>
          <w:b/>
          <w:bCs/>
          <w:color w:val="0070C0"/>
          <w:u w:val="single"/>
        </w:rPr>
        <w:fldChar w:fldCharType="end"/>
      </w:r>
    </w:p>
    <w:p w14:paraId="330EDB07" w14:textId="77777777" w:rsidR="00064D62" w:rsidRPr="00E23455" w:rsidRDefault="00064D62" w:rsidP="00064D62">
      <w:pPr>
        <w:pStyle w:val="ListParagraph"/>
        <w:ind w:left="1440"/>
      </w:pPr>
    </w:p>
    <w:p w14:paraId="4F0C6A54" w14:textId="792D83B6" w:rsidR="001F65FC" w:rsidRDefault="00E23455" w:rsidP="001F65FC">
      <w:pPr>
        <w:pStyle w:val="ListParagraph"/>
        <w:numPr>
          <w:ilvl w:val="0"/>
          <w:numId w:val="6"/>
        </w:numPr>
      </w:pPr>
      <w:r>
        <w:t>Does the term “inconclusive” mean that two marks do not match? Explain.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555318" w14:paraId="2F9FC26B" w14:textId="77777777" w:rsidTr="00944CE0">
        <w:tc>
          <w:tcPr>
            <w:tcW w:w="8856" w:type="dxa"/>
          </w:tcPr>
          <w:p w14:paraId="6DB40E91" w14:textId="77777777" w:rsidR="00555318" w:rsidRPr="00D348B9" w:rsidRDefault="00555318" w:rsidP="00944CE0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555318" w14:paraId="34F374A5" w14:textId="77777777" w:rsidTr="00944CE0">
        <w:tc>
          <w:tcPr>
            <w:tcW w:w="8856" w:type="dxa"/>
          </w:tcPr>
          <w:p w14:paraId="1EF25286" w14:textId="77777777" w:rsidR="00555318" w:rsidRDefault="00555318" w:rsidP="00944CE0">
            <w:pPr>
              <w:pStyle w:val="ListParagraph"/>
              <w:ind w:left="0"/>
            </w:pPr>
          </w:p>
          <w:p w14:paraId="51549560" w14:textId="77777777" w:rsidR="00555318" w:rsidRDefault="00555318" w:rsidP="00944CE0">
            <w:pPr>
              <w:pStyle w:val="ListParagraph"/>
              <w:ind w:left="0"/>
            </w:pPr>
          </w:p>
        </w:tc>
      </w:tr>
    </w:tbl>
    <w:p w14:paraId="0BF93339" w14:textId="77777777" w:rsidR="001F65FC" w:rsidRPr="001F65FC" w:rsidRDefault="001F65FC" w:rsidP="001F65FC"/>
    <w:p w14:paraId="7F651DA9" w14:textId="002667E4" w:rsidR="001F65FC" w:rsidRDefault="001F65FC" w:rsidP="001F65FC">
      <w:pPr>
        <w:pStyle w:val="ListParagraph"/>
        <w:numPr>
          <w:ilvl w:val="0"/>
          <w:numId w:val="6"/>
        </w:numPr>
      </w:pPr>
      <w:r>
        <w:t>Why could investigators not determine if the bolt cutters (#3) were used to cut the chain links (items 13 through 17)?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555318" w14:paraId="339DEBB9" w14:textId="77777777" w:rsidTr="00944CE0">
        <w:tc>
          <w:tcPr>
            <w:tcW w:w="8856" w:type="dxa"/>
          </w:tcPr>
          <w:p w14:paraId="413F4745" w14:textId="77777777" w:rsidR="00555318" w:rsidRPr="00D348B9" w:rsidRDefault="00555318" w:rsidP="00944CE0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555318" w14:paraId="35041712" w14:textId="77777777" w:rsidTr="00944CE0">
        <w:tc>
          <w:tcPr>
            <w:tcW w:w="8856" w:type="dxa"/>
          </w:tcPr>
          <w:p w14:paraId="4C68E0E3" w14:textId="77777777" w:rsidR="00555318" w:rsidRDefault="00555318" w:rsidP="00944CE0">
            <w:pPr>
              <w:pStyle w:val="ListParagraph"/>
              <w:ind w:left="0"/>
            </w:pPr>
          </w:p>
          <w:p w14:paraId="6DF39766" w14:textId="77777777" w:rsidR="00555318" w:rsidRDefault="00555318" w:rsidP="00944CE0">
            <w:pPr>
              <w:pStyle w:val="ListParagraph"/>
              <w:ind w:left="0"/>
            </w:pPr>
          </w:p>
        </w:tc>
      </w:tr>
    </w:tbl>
    <w:p w14:paraId="6605C092" w14:textId="77777777" w:rsidR="001F65FC" w:rsidRPr="001F65FC" w:rsidRDefault="001F65FC" w:rsidP="001F65FC"/>
    <w:p w14:paraId="3D68CC82" w14:textId="4331E64C" w:rsidR="001F65FC" w:rsidRPr="00555318" w:rsidRDefault="001F65FC" w:rsidP="001F65FC">
      <w:pPr>
        <w:pStyle w:val="ListParagraph"/>
        <w:numPr>
          <w:ilvl w:val="0"/>
          <w:numId w:val="6"/>
        </w:numPr>
      </w:pPr>
      <w:r w:rsidRPr="001F65FC">
        <w:t>The submitted screwdriver #2 was eliminated as a potential tool for the impressions made in the wooden door (#33). Why was it eliminated?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555318" w14:paraId="39E8DEA9" w14:textId="77777777" w:rsidTr="00944CE0">
        <w:tc>
          <w:tcPr>
            <w:tcW w:w="8856" w:type="dxa"/>
          </w:tcPr>
          <w:p w14:paraId="3D607EAF" w14:textId="77777777" w:rsidR="00555318" w:rsidRPr="00D348B9" w:rsidRDefault="00555318" w:rsidP="00944CE0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555318" w14:paraId="72D038DC" w14:textId="77777777" w:rsidTr="00944CE0">
        <w:tc>
          <w:tcPr>
            <w:tcW w:w="8856" w:type="dxa"/>
          </w:tcPr>
          <w:p w14:paraId="35B2C021" w14:textId="77777777" w:rsidR="00555318" w:rsidRDefault="00555318" w:rsidP="00944CE0">
            <w:pPr>
              <w:pStyle w:val="ListParagraph"/>
              <w:ind w:left="0"/>
            </w:pPr>
          </w:p>
          <w:p w14:paraId="25817773" w14:textId="77777777" w:rsidR="00555318" w:rsidRDefault="00555318" w:rsidP="00944CE0">
            <w:pPr>
              <w:pStyle w:val="ListParagraph"/>
              <w:ind w:left="0"/>
            </w:pPr>
          </w:p>
        </w:tc>
      </w:tr>
    </w:tbl>
    <w:p w14:paraId="040CB80F" w14:textId="5D702078" w:rsidR="00E23455" w:rsidRDefault="00E23455" w:rsidP="00E23455">
      <w:pPr>
        <w:rPr>
          <w:rStyle w:val="Strong"/>
        </w:rPr>
      </w:pPr>
    </w:p>
    <w:p w14:paraId="319A71D6" w14:textId="77777777" w:rsidR="00E23455" w:rsidRPr="003A4430" w:rsidRDefault="00E23455" w:rsidP="00E23455">
      <w:pPr>
        <w:rPr>
          <w:rStyle w:val="Strong"/>
        </w:rPr>
      </w:pPr>
    </w:p>
    <w:p w14:paraId="741940B5" w14:textId="77777777" w:rsidR="00E23455" w:rsidRPr="00E23455" w:rsidRDefault="00E23455" w:rsidP="00E23455"/>
    <w:p w14:paraId="438A9EC1" w14:textId="77777777" w:rsidR="00E23455" w:rsidRPr="00E23455" w:rsidRDefault="00E23455" w:rsidP="00E23455"/>
    <w:sectPr w:rsidR="00E23455" w:rsidRPr="00E2345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E28E" w14:textId="77777777" w:rsidR="00C11351" w:rsidRDefault="00C11351" w:rsidP="009A4D15">
      <w:pPr>
        <w:spacing w:after="0" w:line="240" w:lineRule="auto"/>
      </w:pPr>
      <w:r>
        <w:separator/>
      </w:r>
    </w:p>
  </w:endnote>
  <w:endnote w:type="continuationSeparator" w:id="0">
    <w:p w14:paraId="6F0671E3" w14:textId="77777777" w:rsidR="00C11351" w:rsidRDefault="00C11351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EAD44" w14:textId="77777777" w:rsidR="00C11351" w:rsidRDefault="00C11351" w:rsidP="009A4D15">
      <w:pPr>
        <w:spacing w:after="0" w:line="240" w:lineRule="auto"/>
      </w:pPr>
      <w:r>
        <w:separator/>
      </w:r>
    </w:p>
  </w:footnote>
  <w:footnote w:type="continuationSeparator" w:id="0">
    <w:p w14:paraId="6B82DEFA" w14:textId="77777777" w:rsidR="00C11351" w:rsidRDefault="00C11351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0762"/>
    <w:multiLevelType w:val="hybridMultilevel"/>
    <w:tmpl w:val="FA8EC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107D"/>
    <w:multiLevelType w:val="hybridMultilevel"/>
    <w:tmpl w:val="18C217FA"/>
    <w:lvl w:ilvl="0" w:tplc="DA5C8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7B21B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62184"/>
    <w:rsid w:val="00064D62"/>
    <w:rsid w:val="000B05A8"/>
    <w:rsid w:val="000F0CEB"/>
    <w:rsid w:val="001C26EC"/>
    <w:rsid w:val="001E2489"/>
    <w:rsid w:val="001F65FC"/>
    <w:rsid w:val="0022531D"/>
    <w:rsid w:val="002C2B59"/>
    <w:rsid w:val="002F7BAE"/>
    <w:rsid w:val="00335935"/>
    <w:rsid w:val="003A3381"/>
    <w:rsid w:val="003A4430"/>
    <w:rsid w:val="00444F34"/>
    <w:rsid w:val="004A5899"/>
    <w:rsid w:val="004B47DD"/>
    <w:rsid w:val="004D52B8"/>
    <w:rsid w:val="005033C6"/>
    <w:rsid w:val="0050559E"/>
    <w:rsid w:val="00525A3A"/>
    <w:rsid w:val="00555318"/>
    <w:rsid w:val="00561B03"/>
    <w:rsid w:val="0063711B"/>
    <w:rsid w:val="00644BDA"/>
    <w:rsid w:val="00674529"/>
    <w:rsid w:val="006E2340"/>
    <w:rsid w:val="007A1BE9"/>
    <w:rsid w:val="008A5BB1"/>
    <w:rsid w:val="009939AB"/>
    <w:rsid w:val="009A4D15"/>
    <w:rsid w:val="009D5192"/>
    <w:rsid w:val="00A27B1D"/>
    <w:rsid w:val="00A61432"/>
    <w:rsid w:val="00A7700C"/>
    <w:rsid w:val="00AB3F6B"/>
    <w:rsid w:val="00AF7E0D"/>
    <w:rsid w:val="00B1100B"/>
    <w:rsid w:val="00B17D56"/>
    <w:rsid w:val="00B83431"/>
    <w:rsid w:val="00BB60CD"/>
    <w:rsid w:val="00BD0AA4"/>
    <w:rsid w:val="00BD67D8"/>
    <w:rsid w:val="00BE5B3C"/>
    <w:rsid w:val="00BF06C8"/>
    <w:rsid w:val="00C068C9"/>
    <w:rsid w:val="00C11351"/>
    <w:rsid w:val="00CB7383"/>
    <w:rsid w:val="00CF4174"/>
    <w:rsid w:val="00D0238B"/>
    <w:rsid w:val="00D376DE"/>
    <w:rsid w:val="00D73322"/>
    <w:rsid w:val="00D93F0F"/>
    <w:rsid w:val="00D945A8"/>
    <w:rsid w:val="00DB79B5"/>
    <w:rsid w:val="00E23455"/>
    <w:rsid w:val="00F73EA1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Toolmark Identification - Forensics</dc:title>
  <dc:creator>ACCESS Copyright 2021</dc:creator>
  <cp:lastModifiedBy>Alexandra Goolsby</cp:lastModifiedBy>
  <cp:revision>8</cp:revision>
  <dcterms:created xsi:type="dcterms:W3CDTF">2021-01-13T12:41:00Z</dcterms:created>
  <dcterms:modified xsi:type="dcterms:W3CDTF">2021-06-25T22:02:00Z</dcterms:modified>
</cp:coreProperties>
</file>