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00D16153" w:rsidR="00FE2C4B" w:rsidRDefault="004A5899" w:rsidP="004A5899">
      <w:pPr>
        <w:pStyle w:val="Title"/>
      </w:pPr>
      <w:r>
        <w:t>1.0</w:t>
      </w:r>
      <w:r w:rsidR="00B71FCD">
        <w:t>5</w:t>
      </w:r>
      <w:r>
        <w:t xml:space="preserve"> </w:t>
      </w:r>
      <w:r w:rsidR="00B71FCD">
        <w:t xml:space="preserve">Eyewitness </w:t>
      </w:r>
      <w:r w:rsidR="008333CB">
        <w:t>(</w:t>
      </w:r>
      <w:r w:rsidR="00DB78B0">
        <w:t>40</w:t>
      </w:r>
      <w:r w:rsidR="008333CB">
        <w:t xml:space="preserve"> points)</w:t>
      </w:r>
    </w:p>
    <w:p w14:paraId="53BB69AC" w14:textId="46A283E5" w:rsidR="00B12ADA" w:rsidRDefault="00B12ADA" w:rsidP="00B12ADA">
      <w:pPr>
        <w:pStyle w:val="Heading1"/>
      </w:pPr>
      <w:r w:rsidRPr="00B12ADA">
        <w:t>Part 1: Solo Activity and Group Discussion</w:t>
      </w:r>
    </w:p>
    <w:p w14:paraId="63AACDF1" w14:textId="4911BBE4" w:rsidR="00FE0520" w:rsidRPr="00FE0520" w:rsidRDefault="00FE0520" w:rsidP="00FE0520">
      <w:pPr>
        <w:rPr>
          <w:rStyle w:val="Strong"/>
        </w:rPr>
      </w:pPr>
      <w:r w:rsidRPr="00FE0520">
        <w:rPr>
          <w:rStyle w:val="Strong"/>
        </w:rPr>
        <w:t>Comp</w:t>
      </w:r>
      <w:r>
        <w:rPr>
          <w:rStyle w:val="Strong"/>
        </w:rPr>
        <w:t>l</w:t>
      </w:r>
      <w:r w:rsidRPr="00FE0520">
        <w:rPr>
          <w:rStyle w:val="Strong"/>
        </w:rPr>
        <w:t xml:space="preserve">ete the following </w:t>
      </w:r>
      <w:r>
        <w:rPr>
          <w:rStyle w:val="Strong"/>
        </w:rPr>
        <w:t>activity and group discussion to complete Part 1 of this assignment.</w:t>
      </w:r>
    </w:p>
    <w:p w14:paraId="57D1BBE2" w14:textId="3AD5CED6" w:rsidR="00B12ADA" w:rsidRPr="00B12ADA" w:rsidRDefault="00B12ADA" w:rsidP="00B12ADA">
      <w:pPr>
        <w:pStyle w:val="ListParagraph"/>
        <w:numPr>
          <w:ilvl w:val="0"/>
          <w:numId w:val="15"/>
        </w:numPr>
      </w:pPr>
      <w:r w:rsidRPr="00B12ADA">
        <w:t>Test your ability to recall a suspect's face using the How is Your Memory for Faces? Interactive</w:t>
      </w:r>
      <w:r>
        <w:t xml:space="preserve"> linked on the Task page.</w:t>
      </w:r>
    </w:p>
    <w:p w14:paraId="397BA3D2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Click "Start" to begin.</w:t>
      </w:r>
    </w:p>
    <w:p w14:paraId="574874AC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Click "Play" to freeze the face.</w:t>
      </w:r>
    </w:p>
    <w:p w14:paraId="11B0CBF8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After studying the face for a few minutes, click "Ready."</w:t>
      </w:r>
    </w:p>
    <w:p w14:paraId="468DA8A2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Try to recreate the face by selecting the pieces from the lists. When you are satisfied, click "Okay."</w:t>
      </w:r>
    </w:p>
    <w:p w14:paraId="438B29E4" w14:textId="77777777" w:rsidR="00B12ADA" w:rsidRPr="00B12ADA" w:rsidRDefault="00B12ADA" w:rsidP="00B12ADA">
      <w:pPr>
        <w:pStyle w:val="ListParagraph"/>
        <w:numPr>
          <w:ilvl w:val="0"/>
          <w:numId w:val="15"/>
        </w:numPr>
      </w:pPr>
      <w:r w:rsidRPr="00B12ADA">
        <w:t>Record your results.</w:t>
      </w:r>
    </w:p>
    <w:p w14:paraId="5097CB19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Write down how many bits of the face you got correct.</w:t>
      </w:r>
    </w:p>
    <w:p w14:paraId="6A57524D" w14:textId="77777777" w:rsidR="00B12ADA" w:rsidRPr="00B12ADA" w:rsidRDefault="00B12ADA" w:rsidP="00B12ADA">
      <w:pPr>
        <w:pStyle w:val="ListParagraph"/>
        <w:numPr>
          <w:ilvl w:val="1"/>
          <w:numId w:val="15"/>
        </w:numPr>
      </w:pPr>
      <w:r w:rsidRPr="00B12ADA">
        <w:t>Take a screenshot of your creation and the original. You can toggle between them by click "See Original" and "See Yours" under the image.</w:t>
      </w:r>
    </w:p>
    <w:p w14:paraId="32FD341B" w14:textId="77777777" w:rsidR="00B12ADA" w:rsidRPr="00B12ADA" w:rsidRDefault="00B12ADA" w:rsidP="00B12ADA">
      <w:pPr>
        <w:pStyle w:val="ListParagraph"/>
        <w:numPr>
          <w:ilvl w:val="0"/>
          <w:numId w:val="15"/>
        </w:numPr>
      </w:pPr>
      <w:r w:rsidRPr="00B12ADA">
        <w:t>Consider the experience.</w:t>
      </w:r>
    </w:p>
    <w:p w14:paraId="334D8584" w14:textId="35DCB3A1" w:rsidR="00B12ADA" w:rsidRDefault="00B12ADA" w:rsidP="00205B74">
      <w:pPr>
        <w:pStyle w:val="ListParagraph"/>
        <w:numPr>
          <w:ilvl w:val="1"/>
          <w:numId w:val="15"/>
        </w:numPr>
      </w:pPr>
      <w:r w:rsidRPr="00B12ADA">
        <w:t xml:space="preserve">Based on this experience, as well as information given in the lesson, </w:t>
      </w:r>
      <w:r>
        <w:t>write a post</w:t>
      </w:r>
      <w:r w:rsidR="00FE0520">
        <w:t xml:space="preserve"> </w:t>
      </w:r>
      <w:r w:rsidRPr="00B12ADA">
        <w:t xml:space="preserve">on the </w:t>
      </w:r>
      <w:r w:rsidRPr="00B12ADA">
        <w:rPr>
          <w:b/>
          <w:bCs/>
        </w:rPr>
        <w:t xml:space="preserve">1.05 Eyewitness Discussion </w:t>
      </w:r>
      <w:r w:rsidRPr="00B12ADA">
        <w:t>board</w:t>
      </w:r>
      <w:r>
        <w:t>, addressing the following:</w:t>
      </w:r>
    </w:p>
    <w:p w14:paraId="08E07CB9" w14:textId="1EBD3E53" w:rsidR="00FE0520" w:rsidRDefault="00FE0520" w:rsidP="00B12ADA">
      <w:pPr>
        <w:pStyle w:val="ListParagraph"/>
        <w:numPr>
          <w:ilvl w:val="2"/>
          <w:numId w:val="15"/>
        </w:numPr>
      </w:pPr>
      <w:r w:rsidRPr="0068768C">
        <w:rPr>
          <w:color w:val="000000" w:themeColor="text1"/>
        </w:rPr>
        <w:t>How confident were you about your choices? Were some aspects of the face easier to remember? Why do you think this was the case?</w:t>
      </w:r>
      <w:r>
        <w:rPr>
          <w:color w:val="000000" w:themeColor="text1"/>
        </w:rPr>
        <w:t xml:space="preserve"> </w:t>
      </w:r>
      <w:r w:rsidRPr="00B12ADA">
        <w:t>State your opinion and your reasoning in 2-3 sentences.</w:t>
      </w:r>
    </w:p>
    <w:p w14:paraId="36BAD401" w14:textId="3B716946" w:rsidR="00B12ADA" w:rsidRPr="00B12ADA" w:rsidRDefault="00FE0520" w:rsidP="00B12ADA">
      <w:pPr>
        <w:pStyle w:val="ListParagraph"/>
        <w:numPr>
          <w:ilvl w:val="2"/>
          <w:numId w:val="15"/>
        </w:numPr>
      </w:pPr>
      <w:r>
        <w:t>D</w:t>
      </w:r>
      <w:r w:rsidR="00B12ADA" w:rsidRPr="00B12ADA">
        <w:t>o you think eyewitness accounts or line-up results should be admissible as evidence in the court of law? State your opinion and your reasoning in 2-3 sentences.</w:t>
      </w:r>
    </w:p>
    <w:p w14:paraId="28BB13F1" w14:textId="2485D027" w:rsidR="00B12ADA" w:rsidRDefault="00B12ADA" w:rsidP="003D0C61">
      <w:pPr>
        <w:pStyle w:val="ListParagraph"/>
        <w:numPr>
          <w:ilvl w:val="1"/>
          <w:numId w:val="15"/>
        </w:numPr>
      </w:pPr>
      <w:r>
        <w:t xml:space="preserve">Your post should </w:t>
      </w:r>
      <w:r w:rsidR="00FE0520">
        <w:t>contain complete sentences.</w:t>
      </w:r>
    </w:p>
    <w:p w14:paraId="43EB4D82" w14:textId="77777777" w:rsidR="00FE0520" w:rsidRPr="00FE0520" w:rsidRDefault="00FE0520" w:rsidP="00FE0520">
      <w:pPr>
        <w:pStyle w:val="ListParagraph"/>
        <w:numPr>
          <w:ilvl w:val="1"/>
          <w:numId w:val="15"/>
        </w:numPr>
      </w:pPr>
      <w:r w:rsidRPr="00FE0520">
        <w:t>Read over your classmates' posts to learn about their experiences and their thoughts.</w:t>
      </w:r>
    </w:p>
    <w:p w14:paraId="3C8F398A" w14:textId="77777777" w:rsidR="00FE0520" w:rsidRDefault="00FE0520" w:rsidP="00FE0520"/>
    <w:p w14:paraId="6D3C1081" w14:textId="23F9E7B4" w:rsidR="00B12ADA" w:rsidRPr="00B12ADA" w:rsidRDefault="00B12ADA" w:rsidP="00B12ADA">
      <w:pPr>
        <w:pStyle w:val="Heading1"/>
      </w:pPr>
      <w:r w:rsidRPr="00B12ADA">
        <w:t xml:space="preserve">Part 2: </w:t>
      </w:r>
      <w:r w:rsidR="00FE0520">
        <w:t>Conclusions</w:t>
      </w:r>
    </w:p>
    <w:p w14:paraId="55B8C13E" w14:textId="7B5E739B" w:rsidR="00B12ADA" w:rsidRPr="00FE0520" w:rsidRDefault="00B12ADA" w:rsidP="00B12ADA">
      <w:pPr>
        <w:rPr>
          <w:rStyle w:val="Strong"/>
        </w:rPr>
      </w:pPr>
      <w:r w:rsidRPr="00FE0520">
        <w:rPr>
          <w:rStyle w:val="Strong"/>
        </w:rPr>
        <w:t xml:space="preserve">Use the information gathered by you and your classmates to complete </w:t>
      </w:r>
      <w:r w:rsidR="00FE0520" w:rsidRPr="00FE0520">
        <w:rPr>
          <w:rStyle w:val="Strong"/>
        </w:rPr>
        <w:t>the chart below</w:t>
      </w:r>
      <w:r w:rsidRPr="00FE0520">
        <w:rPr>
          <w:rStyle w:val="Strong"/>
        </w:rPr>
        <w:t>. This is Part 2 of the task and should be completed after the discussion in Part 1.</w:t>
      </w:r>
    </w:p>
    <w:p w14:paraId="6FC815EB" w14:textId="77777777" w:rsidR="00B12ADA" w:rsidRDefault="00B12ADA" w:rsidP="008362E9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7"/>
        <w:gridCol w:w="4789"/>
      </w:tblGrid>
      <w:tr w:rsidR="00B71FCD" w14:paraId="63A5B2D0" w14:textId="77777777" w:rsidTr="00B71FCD">
        <w:trPr>
          <w:trHeight w:val="2717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F26" w14:textId="7CECAA29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  <w:bookmarkStart w:id="0" w:name="_GoBack" w:colFirst="0" w:colLast="0"/>
            <w:r w:rsidRPr="00FE0520">
              <w:rPr>
                <w:rStyle w:val="Strong"/>
              </w:rPr>
              <w:t>Copy and paste your post here:</w:t>
            </w:r>
            <w:r w:rsidR="008333CB" w:rsidRPr="00FE0520">
              <w:rPr>
                <w:rStyle w:val="Strong"/>
              </w:rPr>
              <w:t xml:space="preserve"> </w:t>
            </w:r>
            <w:r w:rsidR="008333CB" w:rsidRPr="00FE0520">
              <w:rPr>
                <w:rStyle w:val="Emphasis"/>
              </w:rPr>
              <w:t>(15 points)</w:t>
            </w:r>
          </w:p>
          <w:p w14:paraId="1EBC7729" w14:textId="7185B083" w:rsidR="00B71FCD" w:rsidRPr="00FE0520" w:rsidRDefault="00FE0520">
            <w:pPr>
              <w:spacing w:after="0"/>
              <w:rPr>
                <w:rStyle w:val="Strong"/>
                <w:b w:val="0"/>
                <w:color w:val="458032" w:themeColor="accent1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3F3415C5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4C33F10B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7FB321F6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162ADAF2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051E4411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752604F5" w14:textId="77777777" w:rsidR="00B71FCD" w:rsidRPr="00FE0520" w:rsidRDefault="00B71FCD">
            <w:pPr>
              <w:spacing w:after="0"/>
              <w:rPr>
                <w:rStyle w:val="Strong"/>
                <w:b w:val="0"/>
                <w:color w:val="458032" w:themeColor="accent1"/>
              </w:rPr>
            </w:pPr>
          </w:p>
          <w:p w14:paraId="4E992177" w14:textId="77777777" w:rsidR="00B71FCD" w:rsidRPr="00FE0520" w:rsidRDefault="00B71FCD">
            <w:pPr>
              <w:spacing w:after="0"/>
              <w:rPr>
                <w:rStyle w:val="Strong"/>
              </w:rPr>
            </w:pPr>
          </w:p>
        </w:tc>
      </w:tr>
      <w:tr w:rsidR="00243051" w14:paraId="11BF7B11" w14:textId="76E9A9D6" w:rsidTr="008362E9">
        <w:trPr>
          <w:trHeight w:val="2717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A2FD" w14:textId="77777777" w:rsidR="00243051" w:rsidRPr="00FE0520" w:rsidRDefault="00243051">
            <w:pPr>
              <w:spacing w:after="0"/>
              <w:rPr>
                <w:rStyle w:val="Emphasis"/>
              </w:rPr>
            </w:pPr>
            <w:r w:rsidRPr="00FE0520">
              <w:rPr>
                <w:rStyle w:val="Strong"/>
              </w:rPr>
              <w:t>How can an eyewitness help investigators?</w:t>
            </w:r>
            <w:r w:rsidR="008333CB" w:rsidRPr="00FE0520">
              <w:rPr>
                <w:rStyle w:val="Strong"/>
              </w:rPr>
              <w:t xml:space="preserve"> </w:t>
            </w:r>
            <w:r w:rsidR="008333CB" w:rsidRPr="00FE0520">
              <w:rPr>
                <w:rStyle w:val="Emphasis"/>
              </w:rPr>
              <w:t>(5 points)</w:t>
            </w:r>
          </w:p>
          <w:p w14:paraId="66E59CDB" w14:textId="1C6EC1CB" w:rsidR="00FE0520" w:rsidRPr="00FE0520" w:rsidRDefault="00FE0520">
            <w:pPr>
              <w:spacing w:after="0"/>
              <w:rPr>
                <w:rStyle w:val="Strong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26C" w14:textId="600D4237" w:rsidR="00243051" w:rsidRPr="00FE0520" w:rsidRDefault="00243051" w:rsidP="00243051">
            <w:pPr>
              <w:spacing w:after="0"/>
              <w:rPr>
                <w:rStyle w:val="Emphasis"/>
              </w:rPr>
            </w:pPr>
            <w:r w:rsidRPr="00FE0520">
              <w:rPr>
                <w:rStyle w:val="Strong"/>
              </w:rPr>
              <w:t>What are three factors that may interfere with the reliability of eyewitness testimony?</w:t>
            </w:r>
            <w:r w:rsidR="008333CB" w:rsidRPr="00FE0520">
              <w:rPr>
                <w:rStyle w:val="Strong"/>
              </w:rPr>
              <w:t xml:space="preserve"> </w:t>
            </w:r>
            <w:r w:rsidR="008333CB" w:rsidRPr="00FE0520">
              <w:rPr>
                <w:rStyle w:val="Emphasis"/>
              </w:rPr>
              <w:t>(5 points)</w:t>
            </w:r>
          </w:p>
          <w:p w14:paraId="77B21E08" w14:textId="131939D1" w:rsidR="00FE0520" w:rsidRPr="00FE0520" w:rsidRDefault="00FE0520" w:rsidP="00FE052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b/>
                <w:color w:val="0070C0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76ACFF0A" w14:textId="77777777" w:rsidR="00FE0520" w:rsidRPr="00FE0520" w:rsidRDefault="00FE0520" w:rsidP="00FE052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b/>
                <w:bCs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09A57640" w14:textId="30EA7873" w:rsidR="00FE0520" w:rsidRPr="00FE0520" w:rsidRDefault="00FE0520" w:rsidP="00FE0520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Style w:val="Strong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7D256EB3" w14:textId="6BF53C65" w:rsidR="00243051" w:rsidRPr="00FE0520" w:rsidRDefault="00243051">
            <w:pPr>
              <w:spacing w:after="0"/>
              <w:rPr>
                <w:rStyle w:val="Strong"/>
              </w:rPr>
            </w:pPr>
          </w:p>
        </w:tc>
      </w:tr>
      <w:tr w:rsidR="00B71FCD" w14:paraId="7D43D520" w14:textId="77777777" w:rsidTr="008362E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C54" w14:textId="7E13E23C" w:rsidR="00B71FCD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  <w:r w:rsidRPr="00FE0520">
              <w:rPr>
                <w:rStyle w:val="Strong"/>
              </w:rPr>
              <w:t xml:space="preserve">Copy and paste the best post from the discussion here. Do not select your own post. </w:t>
            </w:r>
            <w:r w:rsidR="008333CB" w:rsidRPr="00FE0520">
              <w:rPr>
                <w:rStyle w:val="Emphasis"/>
              </w:rPr>
              <w:t>(5 points)</w:t>
            </w:r>
          </w:p>
          <w:p w14:paraId="4EAC1EB8" w14:textId="7DED063D" w:rsidR="00B71FCD" w:rsidRPr="00FE0520" w:rsidRDefault="00FE0520">
            <w:pPr>
              <w:spacing w:after="0"/>
              <w:rPr>
                <w:rStyle w:val="Strong"/>
                <w:color w:val="458032" w:themeColor="accent1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107A" w14:textId="4F3C82B3" w:rsidR="00B71FCD" w:rsidRPr="00FE0520" w:rsidRDefault="00243051">
            <w:pPr>
              <w:spacing w:after="0"/>
              <w:rPr>
                <w:rStyle w:val="Strong"/>
              </w:rPr>
            </w:pPr>
            <w:r w:rsidRPr="00FE0520">
              <w:rPr>
                <w:rStyle w:val="Strong"/>
              </w:rPr>
              <w:t>Explain why this is the best post.</w:t>
            </w:r>
            <w:r w:rsidR="008333CB" w:rsidRPr="00FE0520">
              <w:rPr>
                <w:rStyle w:val="Strong"/>
              </w:rPr>
              <w:t xml:space="preserve"> </w:t>
            </w:r>
            <w:r w:rsidR="008333CB" w:rsidRPr="00FE0520">
              <w:rPr>
                <w:rStyle w:val="Emphasis"/>
              </w:rPr>
              <w:t>(5 points)</w:t>
            </w:r>
          </w:p>
          <w:p w14:paraId="7B718D3D" w14:textId="22EE992D" w:rsidR="00243051" w:rsidRPr="00FE0520" w:rsidRDefault="00FE0520">
            <w:pPr>
              <w:spacing w:after="0"/>
              <w:rPr>
                <w:rStyle w:val="Strong"/>
                <w:color w:val="458032" w:themeColor="accent1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3042C496" w14:textId="0C7C6ABD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1C1789A3" w14:textId="4E07F5CD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226D8D2B" w14:textId="5FCD8056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69C15BA6" w14:textId="39E5EB89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4489C6C1" w14:textId="749AA7BC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6C21DE64" w14:textId="6A5D8F59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22512E43" w14:textId="77777777" w:rsidR="00243051" w:rsidRPr="00FE0520" w:rsidRDefault="00243051">
            <w:pPr>
              <w:spacing w:after="0"/>
              <w:rPr>
                <w:rStyle w:val="Strong"/>
                <w:color w:val="458032" w:themeColor="accent1"/>
              </w:rPr>
            </w:pPr>
          </w:p>
          <w:p w14:paraId="172EE640" w14:textId="77777777" w:rsidR="00B71FCD" w:rsidRPr="00FE0520" w:rsidRDefault="00B71FCD">
            <w:pPr>
              <w:spacing w:after="0"/>
              <w:rPr>
                <w:rStyle w:val="Strong"/>
              </w:rPr>
            </w:pPr>
          </w:p>
        </w:tc>
      </w:tr>
      <w:tr w:rsidR="00DB78B0" w14:paraId="41020612" w14:textId="77777777" w:rsidTr="00AF217D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66F" w14:textId="77777777" w:rsidR="00DB78B0" w:rsidRPr="00FE0520" w:rsidRDefault="00DB78B0" w:rsidP="00DB78B0">
            <w:pPr>
              <w:spacing w:after="0"/>
              <w:rPr>
                <w:rStyle w:val="Emphasis"/>
              </w:rPr>
            </w:pPr>
            <w:r w:rsidRPr="00FE0520">
              <w:rPr>
                <w:rStyle w:val="Strong"/>
              </w:rPr>
              <w:t xml:space="preserve">Based on your experience and that of your classmates, do you think eyewitness testimony, suspect sketches, and line-up results should be allowed in court? Explain your answer in at least 2 sentences. </w:t>
            </w:r>
            <w:r w:rsidRPr="00FE0520">
              <w:rPr>
                <w:rStyle w:val="Emphasis"/>
              </w:rPr>
              <w:t>(5 points)</w:t>
            </w:r>
          </w:p>
          <w:p w14:paraId="30CF0AD9" w14:textId="07C40C8F" w:rsidR="00DB78B0" w:rsidRPr="00FE0520" w:rsidRDefault="00FE0520">
            <w:pPr>
              <w:spacing w:after="0"/>
              <w:rPr>
                <w:rStyle w:val="Strong"/>
              </w:rPr>
            </w:pPr>
            <w:r w:rsidRPr="00FE0520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520">
              <w:rPr>
                <w:color w:val="0070C0"/>
              </w:rPr>
              <w:instrText xml:space="preserve"> FORMTEXT </w:instrText>
            </w:r>
            <w:r w:rsidRPr="00FE0520">
              <w:rPr>
                <w:b/>
                <w:color w:val="0070C0"/>
              </w:rPr>
            </w:r>
            <w:r w:rsidRPr="00FE0520">
              <w:rPr>
                <w:b/>
                <w:color w:val="0070C0"/>
              </w:rPr>
              <w:fldChar w:fldCharType="separate"/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noProof/>
                <w:color w:val="0070C0"/>
              </w:rPr>
              <w:t> </w:t>
            </w:r>
            <w:r w:rsidRPr="00FE0520">
              <w:rPr>
                <w:b/>
                <w:color w:val="0070C0"/>
              </w:rPr>
              <w:fldChar w:fldCharType="end"/>
            </w:r>
          </w:p>
          <w:p w14:paraId="59A076FE" w14:textId="77777777" w:rsidR="00DB78B0" w:rsidRPr="00FE0520" w:rsidRDefault="00DB78B0">
            <w:pPr>
              <w:spacing w:after="0"/>
              <w:rPr>
                <w:rStyle w:val="Strong"/>
              </w:rPr>
            </w:pPr>
          </w:p>
          <w:p w14:paraId="6B8670C8" w14:textId="77777777" w:rsidR="00DB78B0" w:rsidRPr="00FE0520" w:rsidRDefault="00DB78B0">
            <w:pPr>
              <w:spacing w:after="0"/>
              <w:rPr>
                <w:rStyle w:val="Strong"/>
              </w:rPr>
            </w:pPr>
          </w:p>
          <w:p w14:paraId="16BE1E58" w14:textId="77777777" w:rsidR="00DB78B0" w:rsidRPr="00FE0520" w:rsidRDefault="00DB78B0">
            <w:pPr>
              <w:spacing w:after="0"/>
              <w:rPr>
                <w:rStyle w:val="Strong"/>
              </w:rPr>
            </w:pPr>
          </w:p>
          <w:p w14:paraId="3DC17067" w14:textId="1FA1A185" w:rsidR="00DB78B0" w:rsidRPr="00FE0520" w:rsidRDefault="00DB78B0">
            <w:pPr>
              <w:spacing w:after="0"/>
              <w:rPr>
                <w:rStyle w:val="Strong"/>
              </w:rPr>
            </w:pPr>
          </w:p>
        </w:tc>
      </w:tr>
      <w:bookmarkEnd w:id="0"/>
    </w:tbl>
    <w:p w14:paraId="3048921B" w14:textId="77777777" w:rsidR="0050559E" w:rsidRDefault="0050559E" w:rsidP="0050559E">
      <w:pPr>
        <w:rPr>
          <w:rStyle w:val="Strong"/>
        </w:rPr>
      </w:pPr>
    </w:p>
    <w:sectPr w:rsidR="0050559E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7B88A" w14:textId="77777777" w:rsidR="005A1166" w:rsidRDefault="005A1166" w:rsidP="009A4D15">
      <w:pPr>
        <w:spacing w:after="0" w:line="240" w:lineRule="auto"/>
      </w:pPr>
      <w:r>
        <w:separator/>
      </w:r>
    </w:p>
  </w:endnote>
  <w:endnote w:type="continuationSeparator" w:id="0">
    <w:p w14:paraId="034A1F63" w14:textId="77777777" w:rsidR="005A1166" w:rsidRDefault="005A116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4AE1E" w14:textId="77777777" w:rsidR="005A1166" w:rsidRDefault="005A1166" w:rsidP="009A4D15">
      <w:pPr>
        <w:spacing w:after="0" w:line="240" w:lineRule="auto"/>
      </w:pPr>
      <w:r>
        <w:separator/>
      </w:r>
    </w:p>
  </w:footnote>
  <w:footnote w:type="continuationSeparator" w:id="0">
    <w:p w14:paraId="01E73065" w14:textId="77777777" w:rsidR="005A1166" w:rsidRDefault="005A116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5661"/>
    <w:multiLevelType w:val="hybridMultilevel"/>
    <w:tmpl w:val="687CB6DC"/>
    <w:lvl w:ilvl="0" w:tplc="C03E8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DFC"/>
    <w:multiLevelType w:val="hybridMultilevel"/>
    <w:tmpl w:val="727E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C614A"/>
    <w:multiLevelType w:val="hybridMultilevel"/>
    <w:tmpl w:val="4BA68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0408AB"/>
    <w:multiLevelType w:val="hybridMultilevel"/>
    <w:tmpl w:val="4D28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E2EB6"/>
    <w:multiLevelType w:val="hybridMultilevel"/>
    <w:tmpl w:val="57F00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B6411"/>
    <w:multiLevelType w:val="hybridMultilevel"/>
    <w:tmpl w:val="501A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462F"/>
    <w:multiLevelType w:val="hybridMultilevel"/>
    <w:tmpl w:val="87567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1307"/>
    <w:multiLevelType w:val="hybridMultilevel"/>
    <w:tmpl w:val="5742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C2A3C"/>
    <w:multiLevelType w:val="hybridMultilevel"/>
    <w:tmpl w:val="F83E2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2"/>
  </w:num>
  <w:num w:numId="7">
    <w:abstractNumId w:val="13"/>
  </w:num>
  <w:num w:numId="8">
    <w:abstractNumId w:val="6"/>
  </w:num>
  <w:num w:numId="9">
    <w:abstractNumId w:val="14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B5F48"/>
    <w:rsid w:val="000D222C"/>
    <w:rsid w:val="001B108F"/>
    <w:rsid w:val="001C26EC"/>
    <w:rsid w:val="001C7444"/>
    <w:rsid w:val="001E2489"/>
    <w:rsid w:val="0022531D"/>
    <w:rsid w:val="00242EA9"/>
    <w:rsid w:val="00243051"/>
    <w:rsid w:val="00252D27"/>
    <w:rsid w:val="002A5C59"/>
    <w:rsid w:val="002C2B59"/>
    <w:rsid w:val="002F7BAE"/>
    <w:rsid w:val="003A4430"/>
    <w:rsid w:val="00444F34"/>
    <w:rsid w:val="004455AA"/>
    <w:rsid w:val="00461BE3"/>
    <w:rsid w:val="0048231C"/>
    <w:rsid w:val="004A5899"/>
    <w:rsid w:val="004B47DD"/>
    <w:rsid w:val="004D52B8"/>
    <w:rsid w:val="005033C6"/>
    <w:rsid w:val="0050559E"/>
    <w:rsid w:val="00525A3A"/>
    <w:rsid w:val="005A1166"/>
    <w:rsid w:val="0063711B"/>
    <w:rsid w:val="00644BDA"/>
    <w:rsid w:val="00674529"/>
    <w:rsid w:val="006E2340"/>
    <w:rsid w:val="006F6098"/>
    <w:rsid w:val="007A1BE9"/>
    <w:rsid w:val="008333CB"/>
    <w:rsid w:val="008362E9"/>
    <w:rsid w:val="008A5BB1"/>
    <w:rsid w:val="009939AB"/>
    <w:rsid w:val="009A4D15"/>
    <w:rsid w:val="009D5192"/>
    <w:rsid w:val="00A27B1D"/>
    <w:rsid w:val="00A61432"/>
    <w:rsid w:val="00A7700C"/>
    <w:rsid w:val="00AB3F6B"/>
    <w:rsid w:val="00AE1055"/>
    <w:rsid w:val="00AF7E0D"/>
    <w:rsid w:val="00B1100B"/>
    <w:rsid w:val="00B12ADA"/>
    <w:rsid w:val="00B17D56"/>
    <w:rsid w:val="00B71FCD"/>
    <w:rsid w:val="00B83431"/>
    <w:rsid w:val="00BB60CD"/>
    <w:rsid w:val="00BD0AA4"/>
    <w:rsid w:val="00BD4E21"/>
    <w:rsid w:val="00BE5B3C"/>
    <w:rsid w:val="00BF06C8"/>
    <w:rsid w:val="00C068C9"/>
    <w:rsid w:val="00CB7383"/>
    <w:rsid w:val="00CF4174"/>
    <w:rsid w:val="00D12D90"/>
    <w:rsid w:val="00D376DE"/>
    <w:rsid w:val="00D73322"/>
    <w:rsid w:val="00D945A8"/>
    <w:rsid w:val="00DB78B0"/>
    <w:rsid w:val="00DB79B5"/>
    <w:rsid w:val="00FB7F8F"/>
    <w:rsid w:val="00FE052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A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0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5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F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F4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4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ADA"/>
    <w:rPr>
      <w:rFonts w:asciiTheme="majorHAnsi" w:eastAsiaTheme="majorEastAsia" w:hAnsiTheme="majorHAnsi" w:cstheme="majorBidi"/>
      <w:i/>
      <w:iCs/>
      <w:color w:val="335F2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1.05 Eyewitness - Forensic Science</dc:title>
  <dc:creator>ACCESS Copyright 2021</dc:creator>
  <cp:lastModifiedBy>Alexandra Goolsby</cp:lastModifiedBy>
  <cp:revision>11</cp:revision>
  <dcterms:created xsi:type="dcterms:W3CDTF">2020-12-11T11:12:00Z</dcterms:created>
  <dcterms:modified xsi:type="dcterms:W3CDTF">2021-06-29T20:39:00Z</dcterms:modified>
</cp:coreProperties>
</file>