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9FD14"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0F1EAB2E"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2699BF0E"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3435087"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8754014"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452834FA" w14:textId="77777777" w:rsidR="00BB60CD" w:rsidRPr="00525A3A" w:rsidRDefault="00BB60CD" w:rsidP="00BB60CD">
      <w:pPr>
        <w:pStyle w:val="NoSpacing"/>
        <w:rPr>
          <w:rFonts w:cs="Times New Roman"/>
          <w:b w:val="0"/>
          <w:szCs w:val="24"/>
        </w:rPr>
      </w:pPr>
    </w:p>
    <w:p w14:paraId="32854273" w14:textId="05C77A57" w:rsidR="00FE2C4B" w:rsidRDefault="004A5899" w:rsidP="004A5899">
      <w:pPr>
        <w:pStyle w:val="Title"/>
      </w:pPr>
      <w:r>
        <w:t>1.0</w:t>
      </w:r>
      <w:r w:rsidR="006B3C24">
        <w:t>3</w:t>
      </w:r>
      <w:r>
        <w:t xml:space="preserve"> </w:t>
      </w:r>
      <w:r w:rsidR="006B3C24">
        <w:t>Crime Scene Pro</w:t>
      </w:r>
      <w:r w:rsidR="00E9165F">
        <w:t>cedure</w:t>
      </w:r>
      <w:r w:rsidR="0050559E">
        <w:rPr>
          <w:color w:val="458032"/>
        </w:rPr>
        <w:t xml:space="preserve"> (</w:t>
      </w:r>
      <w:r w:rsidR="00AE4AF6">
        <w:rPr>
          <w:color w:val="458032"/>
        </w:rPr>
        <w:t>45</w:t>
      </w:r>
      <w:r w:rsidR="0050559E">
        <w:rPr>
          <w:color w:val="458032"/>
        </w:rPr>
        <w:t xml:space="preserve"> Points)</w:t>
      </w:r>
    </w:p>
    <w:p w14:paraId="34704302" w14:textId="5E4A5D16" w:rsidR="0050559E" w:rsidRPr="00BB60CD" w:rsidRDefault="005E675D" w:rsidP="0050559E">
      <w:pPr>
        <w:pStyle w:val="Heading1"/>
      </w:pPr>
      <w:r>
        <w:t xml:space="preserve">Part 1: </w:t>
      </w:r>
      <w:r w:rsidR="006B3C24">
        <w:t>Process Overview</w:t>
      </w:r>
    </w:p>
    <w:p w14:paraId="51C769DC" w14:textId="09A3E23A" w:rsidR="0050559E" w:rsidRPr="00AE4AF6" w:rsidRDefault="006B3C24" w:rsidP="0050559E">
      <w:pPr>
        <w:rPr>
          <w:rStyle w:val="Emphasis"/>
        </w:rPr>
      </w:pPr>
      <w:r>
        <w:rPr>
          <w:rStyle w:val="Strong"/>
        </w:rPr>
        <w:t xml:space="preserve">Review the lesson material, especially the </w:t>
      </w:r>
      <w:r w:rsidR="00F50FC0">
        <w:rPr>
          <w:rStyle w:val="Strong"/>
        </w:rPr>
        <w:t>“</w:t>
      </w:r>
      <w:r>
        <w:rPr>
          <w:rStyle w:val="Strong"/>
        </w:rPr>
        <w:t>Overview</w:t>
      </w:r>
      <w:r w:rsidR="00AB577A">
        <w:rPr>
          <w:rStyle w:val="Strong"/>
        </w:rPr>
        <w:t>: Processing the Crime Scene</w:t>
      </w:r>
      <w:r w:rsidR="00F50FC0">
        <w:rPr>
          <w:rStyle w:val="Strong"/>
        </w:rPr>
        <w:t>”</w:t>
      </w:r>
      <w:r w:rsidR="00AB577A">
        <w:rPr>
          <w:rStyle w:val="Strong"/>
        </w:rPr>
        <w:t xml:space="preserve"> </w:t>
      </w:r>
      <w:r>
        <w:rPr>
          <w:rStyle w:val="Strong"/>
        </w:rPr>
        <w:t>video to answer the following questions</w:t>
      </w:r>
      <w:r w:rsidR="0050559E">
        <w:rPr>
          <w:rStyle w:val="Strong"/>
        </w:rPr>
        <w:t>.</w:t>
      </w:r>
      <w:r w:rsidR="00AE4AF6">
        <w:rPr>
          <w:rStyle w:val="Strong"/>
        </w:rPr>
        <w:t xml:space="preserve"> </w:t>
      </w:r>
      <w:r w:rsidR="00AE4AF6">
        <w:rPr>
          <w:rStyle w:val="Emphasis"/>
        </w:rPr>
        <w:t>(3 points each)</w:t>
      </w:r>
    </w:p>
    <w:p w14:paraId="6A34F75C" w14:textId="3386132B" w:rsidR="0050559E" w:rsidRPr="003F174F" w:rsidRDefault="006B3C24" w:rsidP="0050559E">
      <w:pPr>
        <w:pStyle w:val="ListParagraph"/>
        <w:numPr>
          <w:ilvl w:val="0"/>
          <w:numId w:val="6"/>
        </w:numPr>
        <w:contextualSpacing w:val="0"/>
        <w:rPr>
          <w:rFonts w:cs="Arial"/>
          <w:color w:val="000000" w:themeColor="text1"/>
          <w:u w:val="single"/>
        </w:rPr>
      </w:pPr>
      <w:r>
        <w:t>How is a crime scene secured?</w:t>
      </w:r>
      <w:r w:rsidR="0050559E">
        <w:t xml:space="preserve"> </w:t>
      </w:r>
      <w:r w:rsidR="0050559E" w:rsidRPr="003F174F">
        <w:rPr>
          <w:rFonts w:cs="Arial"/>
          <w:color w:val="0070C0"/>
          <w:u w:val="single"/>
        </w:rPr>
        <w:fldChar w:fldCharType="begin">
          <w:ffData>
            <w:name w:val="Text1"/>
            <w:enabled/>
            <w:calcOnExit w:val="0"/>
            <w:textInput/>
          </w:ffData>
        </w:fldChar>
      </w:r>
      <w:r w:rsidR="0050559E" w:rsidRPr="003F174F">
        <w:rPr>
          <w:rFonts w:cs="Arial"/>
          <w:color w:val="0070C0"/>
          <w:u w:val="single"/>
        </w:rPr>
        <w:instrText xml:space="preserve"> FORMTEXT </w:instrText>
      </w:r>
      <w:r w:rsidR="0050559E" w:rsidRPr="003F174F">
        <w:rPr>
          <w:rFonts w:cs="Arial"/>
          <w:color w:val="0070C0"/>
          <w:u w:val="single"/>
        </w:rPr>
      </w:r>
      <w:r w:rsidR="0050559E" w:rsidRPr="003F174F">
        <w:rPr>
          <w:rFonts w:cs="Arial"/>
          <w:color w:val="0070C0"/>
          <w:u w:val="single"/>
        </w:rPr>
        <w:fldChar w:fldCharType="separate"/>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3F174F">
        <w:rPr>
          <w:rFonts w:cs="Arial"/>
          <w:color w:val="0070C0"/>
          <w:u w:val="single"/>
        </w:rPr>
        <w:fldChar w:fldCharType="end"/>
      </w:r>
    </w:p>
    <w:p w14:paraId="0D02677B" w14:textId="68ABEBC6" w:rsidR="0050559E" w:rsidRPr="006B3C24" w:rsidRDefault="006B3C24" w:rsidP="0050559E">
      <w:pPr>
        <w:pStyle w:val="ListParagraph"/>
        <w:numPr>
          <w:ilvl w:val="0"/>
          <w:numId w:val="6"/>
        </w:numPr>
        <w:contextualSpacing w:val="0"/>
        <w:rPr>
          <w:rFonts w:cs="Arial"/>
          <w:color w:val="000000" w:themeColor="text1"/>
          <w:u w:val="single"/>
        </w:rPr>
      </w:pPr>
      <w:r>
        <w:t>Who is responsible for securing the crime scene?</w:t>
      </w:r>
      <w:r w:rsidR="0050559E">
        <w:t xml:space="preserve"> </w:t>
      </w:r>
      <w:r w:rsidR="0050559E" w:rsidRPr="003F174F">
        <w:rPr>
          <w:rFonts w:cs="Arial"/>
          <w:color w:val="0070C0"/>
          <w:u w:val="single"/>
        </w:rPr>
        <w:fldChar w:fldCharType="begin">
          <w:ffData>
            <w:name w:val="Text1"/>
            <w:enabled/>
            <w:calcOnExit w:val="0"/>
            <w:textInput/>
          </w:ffData>
        </w:fldChar>
      </w:r>
      <w:r w:rsidR="0050559E" w:rsidRPr="003F174F">
        <w:rPr>
          <w:rFonts w:cs="Arial"/>
          <w:color w:val="0070C0"/>
          <w:u w:val="single"/>
        </w:rPr>
        <w:instrText xml:space="preserve"> FORMTEXT </w:instrText>
      </w:r>
      <w:r w:rsidR="0050559E" w:rsidRPr="003F174F">
        <w:rPr>
          <w:rFonts w:cs="Arial"/>
          <w:color w:val="0070C0"/>
          <w:u w:val="single"/>
        </w:rPr>
      </w:r>
      <w:r w:rsidR="0050559E" w:rsidRPr="003F174F">
        <w:rPr>
          <w:rFonts w:cs="Arial"/>
          <w:color w:val="0070C0"/>
          <w:u w:val="single"/>
        </w:rPr>
        <w:fldChar w:fldCharType="separate"/>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2C2B59">
        <w:rPr>
          <w:rFonts w:cs="Arial"/>
          <w:noProof/>
          <w:color w:val="0070C0"/>
          <w:u w:val="single"/>
        </w:rPr>
        <w:t> </w:t>
      </w:r>
      <w:r w:rsidR="0050559E" w:rsidRPr="003F174F">
        <w:rPr>
          <w:rFonts w:cs="Arial"/>
          <w:color w:val="0070C0"/>
          <w:u w:val="single"/>
        </w:rPr>
        <w:fldChar w:fldCharType="end"/>
      </w:r>
    </w:p>
    <w:p w14:paraId="4EB930E6" w14:textId="6E68DE09" w:rsidR="006B3C24" w:rsidRPr="006B3C24" w:rsidRDefault="006B3C24" w:rsidP="0050559E">
      <w:pPr>
        <w:pStyle w:val="ListParagraph"/>
        <w:numPr>
          <w:ilvl w:val="0"/>
          <w:numId w:val="6"/>
        </w:numPr>
        <w:contextualSpacing w:val="0"/>
        <w:rPr>
          <w:rFonts w:cs="Arial"/>
          <w:color w:val="000000" w:themeColor="text1"/>
          <w:u w:val="single"/>
        </w:rPr>
      </w:pPr>
      <w:r>
        <w:t>What is the purpose of a crime scene entry log?</w:t>
      </w:r>
      <w:r w:rsidRPr="00F32BD1">
        <w:rPr>
          <w:rFonts w:cs="Arial"/>
          <w:color w:val="000000" w:themeColor="text1"/>
        </w:rPr>
        <w:t xml:space="preserve">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p>
    <w:p w14:paraId="3048921B" w14:textId="40CA437F" w:rsidR="0050559E" w:rsidRPr="006B3C24" w:rsidRDefault="006B3C24" w:rsidP="0050559E">
      <w:pPr>
        <w:pStyle w:val="ListParagraph"/>
        <w:numPr>
          <w:ilvl w:val="0"/>
          <w:numId w:val="6"/>
        </w:numPr>
        <w:contextualSpacing w:val="0"/>
        <w:rPr>
          <w:rFonts w:cs="Arial"/>
          <w:color w:val="000000" w:themeColor="text1"/>
          <w:u w:val="single"/>
        </w:rPr>
      </w:pPr>
      <w:r>
        <w:t>What information is reported on a crime scene entry log?</w:t>
      </w:r>
      <w:r w:rsidRPr="00F32BD1">
        <w:rPr>
          <w:rFonts w:cs="Arial"/>
          <w:color w:val="000000" w:themeColor="text1"/>
        </w:rPr>
        <w:t xml:space="preserve">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p>
    <w:p w14:paraId="2A8C3EBF" w14:textId="72F3F332" w:rsidR="006B3C24" w:rsidRPr="00721DE4" w:rsidRDefault="00721DE4" w:rsidP="0050559E">
      <w:pPr>
        <w:pStyle w:val="ListParagraph"/>
        <w:numPr>
          <w:ilvl w:val="0"/>
          <w:numId w:val="6"/>
        </w:numPr>
        <w:contextualSpacing w:val="0"/>
        <w:rPr>
          <w:rFonts w:cs="Arial"/>
          <w:color w:val="000000" w:themeColor="text1"/>
          <w:u w:val="single"/>
        </w:rPr>
      </w:pPr>
      <w:r>
        <w:t>What specific ways did you note that investigators were “Seeing the Scene” in this video example?</w:t>
      </w:r>
      <w:r w:rsidR="006B3C24" w:rsidRPr="00F32BD1">
        <w:rPr>
          <w:rStyle w:val="Strong"/>
          <w:rFonts w:cs="Arial"/>
          <w:b w:val="0"/>
          <w:bCs w:val="0"/>
          <w:color w:val="000000" w:themeColor="text1"/>
        </w:rPr>
        <w:t xml:space="preserve"> </w:t>
      </w:r>
      <w:r w:rsidR="006B3C24" w:rsidRPr="003F174F">
        <w:rPr>
          <w:rFonts w:cs="Arial"/>
          <w:color w:val="0070C0"/>
          <w:u w:val="single"/>
        </w:rPr>
        <w:fldChar w:fldCharType="begin">
          <w:ffData>
            <w:name w:val="Text1"/>
            <w:enabled/>
            <w:calcOnExit w:val="0"/>
            <w:textInput/>
          </w:ffData>
        </w:fldChar>
      </w:r>
      <w:r w:rsidR="006B3C24" w:rsidRPr="003F174F">
        <w:rPr>
          <w:rFonts w:cs="Arial"/>
          <w:color w:val="0070C0"/>
          <w:u w:val="single"/>
        </w:rPr>
        <w:instrText xml:space="preserve"> FORMTEXT </w:instrText>
      </w:r>
      <w:r w:rsidR="006B3C24" w:rsidRPr="003F174F">
        <w:rPr>
          <w:rFonts w:cs="Arial"/>
          <w:color w:val="0070C0"/>
          <w:u w:val="single"/>
        </w:rPr>
      </w:r>
      <w:r w:rsidR="006B3C24" w:rsidRPr="003F174F">
        <w:rPr>
          <w:rFonts w:cs="Arial"/>
          <w:color w:val="0070C0"/>
          <w:u w:val="single"/>
        </w:rPr>
        <w:fldChar w:fldCharType="separate"/>
      </w:r>
      <w:r w:rsidR="006B3C24" w:rsidRPr="002C2B59">
        <w:rPr>
          <w:rFonts w:cs="Arial"/>
          <w:noProof/>
          <w:color w:val="0070C0"/>
          <w:u w:val="single"/>
        </w:rPr>
        <w:t> </w:t>
      </w:r>
      <w:r w:rsidR="006B3C24" w:rsidRPr="002C2B59">
        <w:rPr>
          <w:rFonts w:cs="Arial"/>
          <w:noProof/>
          <w:color w:val="0070C0"/>
          <w:u w:val="single"/>
        </w:rPr>
        <w:t> </w:t>
      </w:r>
      <w:r w:rsidR="006B3C24" w:rsidRPr="002C2B59">
        <w:rPr>
          <w:rFonts w:cs="Arial"/>
          <w:noProof/>
          <w:color w:val="0070C0"/>
          <w:u w:val="single"/>
        </w:rPr>
        <w:t> </w:t>
      </w:r>
      <w:r w:rsidR="006B3C24" w:rsidRPr="002C2B59">
        <w:rPr>
          <w:rFonts w:cs="Arial"/>
          <w:noProof/>
          <w:color w:val="0070C0"/>
          <w:u w:val="single"/>
        </w:rPr>
        <w:t> </w:t>
      </w:r>
      <w:r w:rsidR="006B3C24" w:rsidRPr="002C2B59">
        <w:rPr>
          <w:rFonts w:cs="Arial"/>
          <w:noProof/>
          <w:color w:val="0070C0"/>
          <w:u w:val="single"/>
        </w:rPr>
        <w:t> </w:t>
      </w:r>
      <w:r w:rsidR="006B3C24" w:rsidRPr="003F174F">
        <w:rPr>
          <w:rFonts w:cs="Arial"/>
          <w:color w:val="0070C0"/>
          <w:u w:val="single"/>
        </w:rPr>
        <w:fldChar w:fldCharType="end"/>
      </w:r>
    </w:p>
    <w:p w14:paraId="13C5C332" w14:textId="3B64667B" w:rsidR="00721DE4" w:rsidRPr="006B3C24" w:rsidRDefault="00721DE4" w:rsidP="0050559E">
      <w:pPr>
        <w:pStyle w:val="ListParagraph"/>
        <w:numPr>
          <w:ilvl w:val="0"/>
          <w:numId w:val="6"/>
        </w:numPr>
        <w:contextualSpacing w:val="0"/>
        <w:rPr>
          <w:rStyle w:val="Strong"/>
          <w:rFonts w:cs="Arial"/>
          <w:b w:val="0"/>
          <w:bCs w:val="0"/>
          <w:color w:val="000000" w:themeColor="text1"/>
          <w:u w:val="single"/>
        </w:rPr>
      </w:pPr>
      <w:r>
        <w:t>What specific ways did you note that investigators were “Securing and Collecting Evidence” in this video example?</w:t>
      </w:r>
      <w:r w:rsidRPr="00F32BD1">
        <w:rPr>
          <w:rStyle w:val="Strong"/>
          <w:rFonts w:cs="Arial"/>
          <w:b w:val="0"/>
          <w:bCs w:val="0"/>
          <w:color w:val="000000" w:themeColor="text1"/>
        </w:rPr>
        <w:t xml:space="preserve"> </w:t>
      </w:r>
      <w:r w:rsidRPr="003F174F">
        <w:rPr>
          <w:rFonts w:cs="Arial"/>
          <w:color w:val="0070C0"/>
          <w:u w:val="single"/>
        </w:rPr>
        <w:fldChar w:fldCharType="begin">
          <w:ffData>
            <w:name w:val="Text1"/>
            <w:enabled/>
            <w:calcOnExit w:val="0"/>
            <w:textInput/>
          </w:ffData>
        </w:fldChar>
      </w:r>
      <w:r w:rsidRPr="003F174F">
        <w:rPr>
          <w:rFonts w:cs="Arial"/>
          <w:color w:val="0070C0"/>
          <w:u w:val="single"/>
        </w:rPr>
        <w:instrText xml:space="preserve"> FORMTEXT </w:instrText>
      </w:r>
      <w:r w:rsidRPr="003F174F">
        <w:rPr>
          <w:rFonts w:cs="Arial"/>
          <w:color w:val="0070C0"/>
          <w:u w:val="single"/>
        </w:rPr>
      </w:r>
      <w:r w:rsidRPr="003F174F">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3F174F">
        <w:rPr>
          <w:rFonts w:cs="Arial"/>
          <w:color w:val="0070C0"/>
          <w:u w:val="single"/>
        </w:rPr>
        <w:fldChar w:fldCharType="end"/>
      </w:r>
    </w:p>
    <w:p w14:paraId="6B19E707" w14:textId="7E08F13E" w:rsidR="0050559E" w:rsidRPr="00AE4AF6" w:rsidRDefault="006B3C24" w:rsidP="0050559E">
      <w:pPr>
        <w:rPr>
          <w:rStyle w:val="Emphasis"/>
        </w:rPr>
      </w:pPr>
      <w:r>
        <w:rPr>
          <w:rStyle w:val="Strong"/>
        </w:rPr>
        <w:t>Answer the following questions using complete sentences</w:t>
      </w:r>
      <w:r w:rsidR="0050559E">
        <w:rPr>
          <w:rStyle w:val="Strong"/>
        </w:rPr>
        <w:t>.</w:t>
      </w:r>
      <w:r w:rsidR="00AE4AF6">
        <w:rPr>
          <w:rStyle w:val="Strong"/>
        </w:rPr>
        <w:t xml:space="preserve"> </w:t>
      </w:r>
      <w:r w:rsidR="00AE4AF6">
        <w:rPr>
          <w:rStyle w:val="Emphasis"/>
        </w:rPr>
        <w:t>(4 points each)</w:t>
      </w:r>
    </w:p>
    <w:p w14:paraId="3475DA35" w14:textId="6BDBD166" w:rsidR="003A4430" w:rsidRPr="0021442A" w:rsidRDefault="00721DE4" w:rsidP="0050559E">
      <w:pPr>
        <w:pStyle w:val="ListParagraph"/>
        <w:numPr>
          <w:ilvl w:val="0"/>
          <w:numId w:val="6"/>
        </w:numPr>
      </w:pPr>
      <w:r>
        <w:t xml:space="preserve">Explain why it is necessary to capture photos of the scene prior to collecting evidence. </w:t>
      </w:r>
    </w:p>
    <w:tbl>
      <w:tblPr>
        <w:tblStyle w:val="TableGrid"/>
        <w:tblW w:w="0" w:type="auto"/>
        <w:tblInd w:w="720" w:type="dxa"/>
        <w:tblLook w:val="04A0" w:firstRow="1" w:lastRow="0" w:firstColumn="1" w:lastColumn="0" w:noHBand="0" w:noVBand="1"/>
      </w:tblPr>
      <w:tblGrid>
        <w:gridCol w:w="8856"/>
      </w:tblGrid>
      <w:tr w:rsidR="0021442A" w14:paraId="423FA013" w14:textId="77777777" w:rsidTr="00384EAB">
        <w:tc>
          <w:tcPr>
            <w:tcW w:w="9576" w:type="dxa"/>
          </w:tcPr>
          <w:p w14:paraId="0E53DC85" w14:textId="77777777" w:rsidR="0021442A" w:rsidRPr="00D348B9" w:rsidRDefault="0021442A" w:rsidP="00384EAB">
            <w:pPr>
              <w:pStyle w:val="ListParagraph"/>
              <w:ind w:left="0"/>
              <w:rPr>
                <w:i/>
                <w:iCs/>
              </w:rPr>
            </w:pPr>
            <w:r w:rsidRPr="00D348B9">
              <w:rPr>
                <w:i/>
                <w:iCs/>
              </w:rPr>
              <w:t>Write your response below:</w:t>
            </w:r>
          </w:p>
        </w:tc>
      </w:tr>
      <w:tr w:rsidR="0021442A" w14:paraId="4AC5131C" w14:textId="77777777" w:rsidTr="00384EAB">
        <w:tc>
          <w:tcPr>
            <w:tcW w:w="9576" w:type="dxa"/>
          </w:tcPr>
          <w:p w14:paraId="1DECD6DD" w14:textId="77777777" w:rsidR="0021442A" w:rsidRDefault="0021442A" w:rsidP="00384EAB">
            <w:pPr>
              <w:pStyle w:val="ListParagraph"/>
              <w:ind w:left="0"/>
            </w:pPr>
          </w:p>
          <w:p w14:paraId="4F3F0A0A" w14:textId="77777777" w:rsidR="0021442A" w:rsidRDefault="0021442A" w:rsidP="00384EAB">
            <w:pPr>
              <w:pStyle w:val="ListParagraph"/>
              <w:ind w:left="0"/>
            </w:pPr>
          </w:p>
          <w:p w14:paraId="40710477" w14:textId="77777777" w:rsidR="0021442A" w:rsidRDefault="0021442A" w:rsidP="00384EAB">
            <w:pPr>
              <w:pStyle w:val="ListParagraph"/>
              <w:ind w:left="0"/>
            </w:pPr>
          </w:p>
        </w:tc>
      </w:tr>
    </w:tbl>
    <w:p w14:paraId="667A4CA3" w14:textId="77777777" w:rsidR="0021442A" w:rsidRDefault="0021442A" w:rsidP="0021442A"/>
    <w:p w14:paraId="13CEFCCD" w14:textId="6C0ECBE4" w:rsidR="0021442A" w:rsidRDefault="00A227DB" w:rsidP="0021442A">
      <w:pPr>
        <w:pStyle w:val="ListParagraph"/>
        <w:numPr>
          <w:ilvl w:val="0"/>
          <w:numId w:val="6"/>
        </w:numPr>
      </w:pPr>
      <w:r>
        <w:t xml:space="preserve">The </w:t>
      </w:r>
      <w:r w:rsidR="005E675D">
        <w:t>c</w:t>
      </w:r>
      <w:r>
        <w:t xml:space="preserve">rime </w:t>
      </w:r>
      <w:r w:rsidR="005E675D">
        <w:t>s</w:t>
      </w:r>
      <w:r>
        <w:t xml:space="preserve">cene </w:t>
      </w:r>
      <w:r w:rsidR="005E675D">
        <w:t>p</w:t>
      </w:r>
      <w:r>
        <w:t>rocess for the Tuscaloosa PD Major Crimes Response Unit is included at 1:45</w:t>
      </w:r>
      <w:r w:rsidR="00F50FC0">
        <w:t xml:space="preserve"> minute mark</w:t>
      </w:r>
      <w:r>
        <w:t xml:space="preserve"> in the </w:t>
      </w:r>
      <w:r w:rsidR="00F50FC0">
        <w:t>“</w:t>
      </w:r>
      <w:r w:rsidR="00F50FC0" w:rsidRPr="00F50FC0">
        <w:t>Overview: Processing the Crime Scene</w:t>
      </w:r>
      <w:r w:rsidR="00F50FC0">
        <w:t>”</w:t>
      </w:r>
      <w:r w:rsidR="00F50FC0" w:rsidRPr="00F50FC0">
        <w:t xml:space="preserve"> </w:t>
      </w:r>
      <w:r>
        <w:t>video. What similarities and differences do you note between this process and the 7 S’s</w:t>
      </w:r>
      <w:r w:rsidR="0021442A">
        <w:t>?</w:t>
      </w:r>
    </w:p>
    <w:tbl>
      <w:tblPr>
        <w:tblStyle w:val="TableGrid"/>
        <w:tblW w:w="0" w:type="auto"/>
        <w:tblInd w:w="720" w:type="dxa"/>
        <w:tblLook w:val="04A0" w:firstRow="1" w:lastRow="0" w:firstColumn="1" w:lastColumn="0" w:noHBand="0" w:noVBand="1"/>
      </w:tblPr>
      <w:tblGrid>
        <w:gridCol w:w="8856"/>
      </w:tblGrid>
      <w:tr w:rsidR="0021442A" w14:paraId="16B20DA1" w14:textId="77777777" w:rsidTr="00384EAB">
        <w:tc>
          <w:tcPr>
            <w:tcW w:w="9576" w:type="dxa"/>
          </w:tcPr>
          <w:p w14:paraId="2275A7C6" w14:textId="77777777" w:rsidR="0021442A" w:rsidRPr="00D348B9" w:rsidRDefault="0021442A" w:rsidP="00384EAB">
            <w:pPr>
              <w:pStyle w:val="ListParagraph"/>
              <w:ind w:left="0"/>
              <w:rPr>
                <w:i/>
                <w:iCs/>
              </w:rPr>
            </w:pPr>
            <w:r w:rsidRPr="00D348B9">
              <w:rPr>
                <w:i/>
                <w:iCs/>
              </w:rPr>
              <w:t>Write your response below:</w:t>
            </w:r>
          </w:p>
        </w:tc>
      </w:tr>
      <w:tr w:rsidR="0021442A" w14:paraId="43B13443" w14:textId="77777777" w:rsidTr="00384EAB">
        <w:tc>
          <w:tcPr>
            <w:tcW w:w="9576" w:type="dxa"/>
          </w:tcPr>
          <w:p w14:paraId="47C1A3E4" w14:textId="77777777" w:rsidR="0021442A" w:rsidRDefault="0021442A" w:rsidP="00384EAB">
            <w:pPr>
              <w:pStyle w:val="ListParagraph"/>
              <w:ind w:left="0"/>
            </w:pPr>
          </w:p>
          <w:p w14:paraId="61522859" w14:textId="77777777" w:rsidR="0021442A" w:rsidRDefault="0021442A" w:rsidP="00384EAB">
            <w:pPr>
              <w:pStyle w:val="ListParagraph"/>
              <w:ind w:left="0"/>
            </w:pPr>
          </w:p>
          <w:p w14:paraId="27E2D279" w14:textId="77777777" w:rsidR="0021442A" w:rsidRDefault="0021442A" w:rsidP="00384EAB">
            <w:pPr>
              <w:pStyle w:val="ListParagraph"/>
              <w:ind w:left="0"/>
            </w:pPr>
          </w:p>
        </w:tc>
      </w:tr>
    </w:tbl>
    <w:p w14:paraId="40A5269A" w14:textId="77777777" w:rsidR="00486EDB" w:rsidRDefault="00486EDB" w:rsidP="00721DE4">
      <w:pPr>
        <w:pStyle w:val="Heading1"/>
      </w:pPr>
    </w:p>
    <w:p w14:paraId="3C97BA1B" w14:textId="7E1682CE" w:rsidR="00721DE4" w:rsidRDefault="00104469" w:rsidP="00721DE4">
      <w:pPr>
        <w:pStyle w:val="Heading1"/>
      </w:pPr>
      <w:r>
        <w:t xml:space="preserve">Part 2: </w:t>
      </w:r>
      <w:r w:rsidR="00721DE4">
        <w:t>Warrant</w:t>
      </w:r>
    </w:p>
    <w:p w14:paraId="07769DB7" w14:textId="2FE8B7DE" w:rsidR="00721DE4" w:rsidRPr="00AE4AF6" w:rsidRDefault="00721DE4" w:rsidP="00721DE4">
      <w:pPr>
        <w:pStyle w:val="NoSpacing"/>
        <w:rPr>
          <w:rStyle w:val="Emphasis"/>
        </w:rPr>
      </w:pPr>
      <w:r>
        <w:t xml:space="preserve">Answer the following questions using complete sentences. </w:t>
      </w:r>
    </w:p>
    <w:p w14:paraId="2BC5C76C" w14:textId="5D805499" w:rsidR="00721DE4" w:rsidRDefault="00721DE4" w:rsidP="00721DE4">
      <w:pPr>
        <w:pStyle w:val="NoSpacing"/>
      </w:pPr>
    </w:p>
    <w:p w14:paraId="0A54DD65" w14:textId="195D715C" w:rsidR="0021442A" w:rsidRPr="0021442A" w:rsidRDefault="00721DE4" w:rsidP="0021442A">
      <w:pPr>
        <w:pStyle w:val="ListParagraph"/>
        <w:numPr>
          <w:ilvl w:val="0"/>
          <w:numId w:val="6"/>
        </w:numPr>
        <w:rPr>
          <w:rFonts w:cs="Arial"/>
          <w:color w:val="0070C0"/>
          <w:u w:val="single"/>
        </w:rPr>
      </w:pPr>
      <w:r>
        <w:lastRenderedPageBreak/>
        <w:t xml:space="preserve">Why is it necessary for investigators to obtain a warrant prior to collecting evidence? </w:t>
      </w:r>
      <w:r w:rsidR="0021442A" w:rsidRPr="0021442A">
        <w:rPr>
          <w:b/>
          <w:bCs/>
          <w:color w:val="8D3066" w:themeColor="accent2"/>
        </w:rPr>
        <w:t>(4 points)</w:t>
      </w:r>
    </w:p>
    <w:tbl>
      <w:tblPr>
        <w:tblStyle w:val="TableGrid"/>
        <w:tblW w:w="0" w:type="auto"/>
        <w:tblInd w:w="720" w:type="dxa"/>
        <w:tblLook w:val="04A0" w:firstRow="1" w:lastRow="0" w:firstColumn="1" w:lastColumn="0" w:noHBand="0" w:noVBand="1"/>
      </w:tblPr>
      <w:tblGrid>
        <w:gridCol w:w="8856"/>
      </w:tblGrid>
      <w:tr w:rsidR="0021442A" w14:paraId="14473CC8" w14:textId="77777777" w:rsidTr="00384EAB">
        <w:tc>
          <w:tcPr>
            <w:tcW w:w="9576" w:type="dxa"/>
          </w:tcPr>
          <w:p w14:paraId="1A42EB3D" w14:textId="77777777" w:rsidR="0021442A" w:rsidRPr="00D348B9" w:rsidRDefault="0021442A" w:rsidP="00384EAB">
            <w:pPr>
              <w:pStyle w:val="ListParagraph"/>
              <w:ind w:left="0"/>
              <w:rPr>
                <w:i/>
                <w:iCs/>
              </w:rPr>
            </w:pPr>
            <w:r w:rsidRPr="00D348B9">
              <w:rPr>
                <w:i/>
                <w:iCs/>
              </w:rPr>
              <w:t>Write your response below:</w:t>
            </w:r>
          </w:p>
        </w:tc>
      </w:tr>
      <w:tr w:rsidR="0021442A" w14:paraId="62D87B07" w14:textId="77777777" w:rsidTr="00384EAB">
        <w:tc>
          <w:tcPr>
            <w:tcW w:w="9576" w:type="dxa"/>
          </w:tcPr>
          <w:p w14:paraId="0BF39249" w14:textId="77777777" w:rsidR="0021442A" w:rsidRDefault="0021442A" w:rsidP="00384EAB">
            <w:pPr>
              <w:pStyle w:val="ListParagraph"/>
              <w:ind w:left="0"/>
            </w:pPr>
          </w:p>
          <w:p w14:paraId="1A3FB4E4" w14:textId="77777777" w:rsidR="0021442A" w:rsidRDefault="0021442A" w:rsidP="00384EAB">
            <w:pPr>
              <w:pStyle w:val="ListParagraph"/>
              <w:ind w:left="0"/>
            </w:pPr>
          </w:p>
          <w:p w14:paraId="190B556A" w14:textId="77777777" w:rsidR="0021442A" w:rsidRDefault="0021442A" w:rsidP="00384EAB">
            <w:pPr>
              <w:pStyle w:val="ListParagraph"/>
              <w:ind w:left="0"/>
            </w:pPr>
          </w:p>
        </w:tc>
      </w:tr>
    </w:tbl>
    <w:p w14:paraId="631B41D4" w14:textId="77777777" w:rsidR="0021442A" w:rsidRPr="0021442A" w:rsidRDefault="0021442A" w:rsidP="0021442A">
      <w:pPr>
        <w:rPr>
          <w:rFonts w:cs="Arial"/>
          <w:color w:val="0070C0"/>
          <w:u w:val="single"/>
        </w:rPr>
      </w:pPr>
    </w:p>
    <w:p w14:paraId="75DEA342" w14:textId="0FC84D93" w:rsidR="000B6493" w:rsidRPr="00AE4AF6" w:rsidRDefault="000B6493" w:rsidP="000B6493">
      <w:pPr>
        <w:pStyle w:val="NoSpacing"/>
        <w:rPr>
          <w:rStyle w:val="Emphasis"/>
        </w:rPr>
      </w:pPr>
      <w:r>
        <w:t xml:space="preserve">Consider the following scenarios. For each one, tell whether a warrant is required or not and explain why. In some cases, an argument may be made for both sides. To be awarded points, you must include reasoning to support your claim. </w:t>
      </w:r>
      <w:r w:rsidR="00AE4AF6" w:rsidRPr="00104469">
        <w:rPr>
          <w:rStyle w:val="Emphasis"/>
          <w:b/>
          <w:bCs/>
        </w:rPr>
        <w:t>(5 points each)</w:t>
      </w:r>
    </w:p>
    <w:p w14:paraId="7A94D74D" w14:textId="3B14ACF8" w:rsidR="000B6493" w:rsidRDefault="000B6493" w:rsidP="000B6493">
      <w:pPr>
        <w:pStyle w:val="NoSpacing"/>
      </w:pPr>
    </w:p>
    <w:p w14:paraId="233C73A6" w14:textId="352E38AC" w:rsidR="000B6493" w:rsidRPr="0021442A" w:rsidRDefault="000B6493" w:rsidP="0021442A">
      <w:pPr>
        <w:pStyle w:val="ListParagraph"/>
        <w:numPr>
          <w:ilvl w:val="0"/>
          <w:numId w:val="6"/>
        </w:numPr>
        <w:rPr>
          <w:rFonts w:cs="Arial"/>
          <w:color w:val="000000"/>
          <w:szCs w:val="25"/>
        </w:rPr>
      </w:pPr>
      <w:r w:rsidRPr="0021442A">
        <w:rPr>
          <w:rFonts w:cs="Arial"/>
          <w:color w:val="000000"/>
          <w:szCs w:val="25"/>
        </w:rPr>
        <w:t xml:space="preserve">At the local shopping mall, an undercover officer notices four teenagers shopping together. He observes no illegal behavior. However, once they exit the mall, he stops them and orders them to turn over their purses and wallets. Was the </w:t>
      </w:r>
      <w:r w:rsidR="0094652A" w:rsidRPr="0021442A">
        <w:rPr>
          <w:rFonts w:cs="Arial"/>
          <w:color w:val="000000"/>
          <w:szCs w:val="25"/>
        </w:rPr>
        <w:t>s</w:t>
      </w:r>
      <w:r w:rsidRPr="0021442A">
        <w:rPr>
          <w:rFonts w:cs="Arial"/>
          <w:color w:val="000000"/>
          <w:szCs w:val="25"/>
        </w:rPr>
        <w:t>earch legal? Explain.</w:t>
      </w:r>
    </w:p>
    <w:tbl>
      <w:tblPr>
        <w:tblStyle w:val="TableGrid"/>
        <w:tblW w:w="0" w:type="auto"/>
        <w:tblInd w:w="720" w:type="dxa"/>
        <w:tblLook w:val="04A0" w:firstRow="1" w:lastRow="0" w:firstColumn="1" w:lastColumn="0" w:noHBand="0" w:noVBand="1"/>
      </w:tblPr>
      <w:tblGrid>
        <w:gridCol w:w="8856"/>
      </w:tblGrid>
      <w:tr w:rsidR="000B6493" w14:paraId="5A6B212D" w14:textId="77777777" w:rsidTr="009828FB">
        <w:tc>
          <w:tcPr>
            <w:tcW w:w="9576" w:type="dxa"/>
          </w:tcPr>
          <w:p w14:paraId="3DAABEEB" w14:textId="77777777" w:rsidR="000B6493" w:rsidRPr="00D348B9" w:rsidRDefault="000B6493" w:rsidP="009828FB">
            <w:pPr>
              <w:pStyle w:val="ListParagraph"/>
              <w:ind w:left="0"/>
              <w:rPr>
                <w:i/>
                <w:iCs/>
              </w:rPr>
            </w:pPr>
            <w:r w:rsidRPr="00D348B9">
              <w:rPr>
                <w:i/>
                <w:iCs/>
              </w:rPr>
              <w:t>Write your response below:</w:t>
            </w:r>
          </w:p>
        </w:tc>
      </w:tr>
      <w:tr w:rsidR="000B6493" w14:paraId="07B9F9B7" w14:textId="77777777" w:rsidTr="009828FB">
        <w:tc>
          <w:tcPr>
            <w:tcW w:w="9576" w:type="dxa"/>
          </w:tcPr>
          <w:p w14:paraId="5AE4A0B9" w14:textId="77777777" w:rsidR="000B6493" w:rsidRDefault="000B6493" w:rsidP="009828FB">
            <w:pPr>
              <w:pStyle w:val="ListParagraph"/>
              <w:ind w:left="0"/>
            </w:pPr>
          </w:p>
          <w:p w14:paraId="0FF6D032" w14:textId="77777777" w:rsidR="000B6493" w:rsidRDefault="000B6493" w:rsidP="009828FB">
            <w:pPr>
              <w:pStyle w:val="ListParagraph"/>
              <w:ind w:left="0"/>
            </w:pPr>
          </w:p>
          <w:p w14:paraId="0A9DD2BA" w14:textId="77777777" w:rsidR="000B6493" w:rsidRDefault="000B6493" w:rsidP="009828FB">
            <w:pPr>
              <w:pStyle w:val="ListParagraph"/>
              <w:ind w:left="0"/>
            </w:pPr>
          </w:p>
          <w:p w14:paraId="63A9E4C3" w14:textId="77777777" w:rsidR="000B6493" w:rsidRDefault="000B6493" w:rsidP="009828FB">
            <w:pPr>
              <w:pStyle w:val="ListParagraph"/>
              <w:ind w:left="0"/>
            </w:pPr>
          </w:p>
        </w:tc>
      </w:tr>
    </w:tbl>
    <w:p w14:paraId="2C6AB5B7" w14:textId="04AD920A" w:rsidR="000B6493" w:rsidRDefault="000B6493" w:rsidP="000B6493"/>
    <w:p w14:paraId="5117EC62" w14:textId="198A672F" w:rsidR="000B6493" w:rsidRPr="00721DE4" w:rsidRDefault="000B6493" w:rsidP="0021442A">
      <w:pPr>
        <w:pStyle w:val="ListParagraph"/>
        <w:numPr>
          <w:ilvl w:val="0"/>
          <w:numId w:val="6"/>
        </w:numPr>
      </w:pPr>
      <w:r w:rsidRPr="0021442A">
        <w:rPr>
          <w:szCs w:val="25"/>
        </w:rPr>
        <w:t xml:space="preserve">A police officer notes that a car is swerving significantly and crossing the center line. The officer pulls the car over, asks the driver to step out and searches the area around the driver’s seat. The officer finds an opened liquor bottle under the seat. </w:t>
      </w:r>
      <w:r w:rsidRPr="0021442A">
        <w:rPr>
          <w:rFonts w:cs="Arial"/>
          <w:color w:val="000000"/>
          <w:szCs w:val="25"/>
        </w:rPr>
        <w:t>Was the search legal? Explain.</w:t>
      </w:r>
    </w:p>
    <w:tbl>
      <w:tblPr>
        <w:tblStyle w:val="TableGrid"/>
        <w:tblW w:w="0" w:type="auto"/>
        <w:tblInd w:w="720" w:type="dxa"/>
        <w:tblLook w:val="04A0" w:firstRow="1" w:lastRow="0" w:firstColumn="1" w:lastColumn="0" w:noHBand="0" w:noVBand="1"/>
      </w:tblPr>
      <w:tblGrid>
        <w:gridCol w:w="8856"/>
      </w:tblGrid>
      <w:tr w:rsidR="000B6493" w14:paraId="75199EF8" w14:textId="77777777" w:rsidTr="009828FB">
        <w:tc>
          <w:tcPr>
            <w:tcW w:w="9576" w:type="dxa"/>
          </w:tcPr>
          <w:p w14:paraId="1DD4504F" w14:textId="77777777" w:rsidR="000B6493" w:rsidRPr="00D348B9" w:rsidRDefault="000B6493" w:rsidP="009828FB">
            <w:pPr>
              <w:pStyle w:val="ListParagraph"/>
              <w:ind w:left="0"/>
              <w:rPr>
                <w:i/>
                <w:iCs/>
              </w:rPr>
            </w:pPr>
            <w:r w:rsidRPr="00D348B9">
              <w:rPr>
                <w:i/>
                <w:iCs/>
              </w:rPr>
              <w:t>Write your response below:</w:t>
            </w:r>
          </w:p>
        </w:tc>
      </w:tr>
      <w:tr w:rsidR="000B6493" w14:paraId="594E80F9" w14:textId="77777777" w:rsidTr="009828FB">
        <w:tc>
          <w:tcPr>
            <w:tcW w:w="9576" w:type="dxa"/>
          </w:tcPr>
          <w:p w14:paraId="72F479BD" w14:textId="77777777" w:rsidR="000B6493" w:rsidRDefault="000B6493" w:rsidP="009828FB">
            <w:pPr>
              <w:pStyle w:val="ListParagraph"/>
              <w:ind w:left="0"/>
            </w:pPr>
          </w:p>
          <w:p w14:paraId="27EF4C5C" w14:textId="77777777" w:rsidR="000B6493" w:rsidRDefault="000B6493" w:rsidP="009828FB">
            <w:pPr>
              <w:pStyle w:val="ListParagraph"/>
              <w:ind w:left="0"/>
            </w:pPr>
          </w:p>
          <w:p w14:paraId="22513346" w14:textId="77777777" w:rsidR="000B6493" w:rsidRDefault="000B6493" w:rsidP="009828FB">
            <w:pPr>
              <w:pStyle w:val="ListParagraph"/>
              <w:ind w:left="0"/>
            </w:pPr>
          </w:p>
          <w:p w14:paraId="2028D3B5" w14:textId="77777777" w:rsidR="000B6493" w:rsidRDefault="000B6493" w:rsidP="009828FB">
            <w:pPr>
              <w:pStyle w:val="ListParagraph"/>
              <w:ind w:left="0"/>
            </w:pPr>
          </w:p>
        </w:tc>
      </w:tr>
    </w:tbl>
    <w:p w14:paraId="79416024" w14:textId="77777777" w:rsidR="0094652A" w:rsidRDefault="0094652A" w:rsidP="00721DE4"/>
    <w:p w14:paraId="1C57CF0B" w14:textId="1847A822" w:rsidR="00721DE4" w:rsidRDefault="0094652A" w:rsidP="0021442A">
      <w:pPr>
        <w:pStyle w:val="ListParagraph"/>
        <w:numPr>
          <w:ilvl w:val="0"/>
          <w:numId w:val="6"/>
        </w:numPr>
      </w:pPr>
      <w:r w:rsidRPr="0094652A">
        <w:t>An officer suspects a 1</w:t>
      </w:r>
      <w:r>
        <w:t>6-</w:t>
      </w:r>
      <w:r w:rsidRPr="0094652A">
        <w:t xml:space="preserve">year-old of selling marijuana.  The officer goes to the home at 4:00 p.m., and the teenager is there alone, although the officer knows that the teenager’s parents live there too.  The officer asks if </w:t>
      </w:r>
      <w:r w:rsidR="006F0ECC">
        <w:t>s</w:t>
      </w:r>
      <w:r w:rsidRPr="0094652A">
        <w:t>he can search the house for marijuana, and the 1</w:t>
      </w:r>
      <w:r w:rsidR="00F97285">
        <w:t>6</w:t>
      </w:r>
      <w:r w:rsidRPr="0094652A">
        <w:t>-year-old says yes.</w:t>
      </w:r>
      <w:r>
        <w:t xml:space="preserve"> The officer searches the teenager’s room and finds nothing but proceeds to search the family room, where </w:t>
      </w:r>
      <w:r w:rsidR="006F0ECC">
        <w:t>s</w:t>
      </w:r>
      <w:bookmarkStart w:id="0" w:name="_GoBack"/>
      <w:bookmarkEnd w:id="0"/>
      <w:r>
        <w:t xml:space="preserve">he finds marijuana in a vase. Was the search legal? Explain. </w:t>
      </w:r>
    </w:p>
    <w:tbl>
      <w:tblPr>
        <w:tblStyle w:val="TableGrid"/>
        <w:tblW w:w="0" w:type="auto"/>
        <w:tblInd w:w="720" w:type="dxa"/>
        <w:tblLook w:val="04A0" w:firstRow="1" w:lastRow="0" w:firstColumn="1" w:lastColumn="0" w:noHBand="0" w:noVBand="1"/>
      </w:tblPr>
      <w:tblGrid>
        <w:gridCol w:w="8856"/>
      </w:tblGrid>
      <w:tr w:rsidR="0094652A" w14:paraId="63C068C9" w14:textId="77777777" w:rsidTr="009828FB">
        <w:tc>
          <w:tcPr>
            <w:tcW w:w="9576" w:type="dxa"/>
          </w:tcPr>
          <w:p w14:paraId="05E600FC" w14:textId="77777777" w:rsidR="0094652A" w:rsidRPr="00D348B9" w:rsidRDefault="0094652A" w:rsidP="009828FB">
            <w:pPr>
              <w:pStyle w:val="ListParagraph"/>
              <w:ind w:left="0"/>
              <w:rPr>
                <w:i/>
                <w:iCs/>
              </w:rPr>
            </w:pPr>
            <w:r w:rsidRPr="00D348B9">
              <w:rPr>
                <w:i/>
                <w:iCs/>
              </w:rPr>
              <w:t>Write your response below:</w:t>
            </w:r>
          </w:p>
        </w:tc>
      </w:tr>
      <w:tr w:rsidR="0094652A" w14:paraId="3E20E556" w14:textId="77777777" w:rsidTr="009828FB">
        <w:tc>
          <w:tcPr>
            <w:tcW w:w="9576" w:type="dxa"/>
          </w:tcPr>
          <w:p w14:paraId="6780CB6C" w14:textId="77777777" w:rsidR="0094652A" w:rsidRDefault="0094652A" w:rsidP="009828FB">
            <w:pPr>
              <w:pStyle w:val="ListParagraph"/>
              <w:ind w:left="0"/>
            </w:pPr>
          </w:p>
          <w:p w14:paraId="5308D75C" w14:textId="77777777" w:rsidR="0094652A" w:rsidRDefault="0094652A" w:rsidP="009828FB">
            <w:pPr>
              <w:pStyle w:val="ListParagraph"/>
              <w:ind w:left="0"/>
            </w:pPr>
          </w:p>
          <w:p w14:paraId="153AB832" w14:textId="77777777" w:rsidR="0094652A" w:rsidRDefault="0094652A" w:rsidP="009828FB">
            <w:pPr>
              <w:pStyle w:val="ListParagraph"/>
              <w:ind w:left="0"/>
            </w:pPr>
          </w:p>
          <w:p w14:paraId="08B90C7E" w14:textId="77777777" w:rsidR="0094652A" w:rsidRDefault="0094652A" w:rsidP="009828FB">
            <w:pPr>
              <w:pStyle w:val="ListParagraph"/>
              <w:ind w:left="0"/>
            </w:pPr>
          </w:p>
        </w:tc>
      </w:tr>
    </w:tbl>
    <w:p w14:paraId="54169395" w14:textId="77777777" w:rsidR="0094652A" w:rsidRPr="00721DE4" w:rsidRDefault="0094652A" w:rsidP="00721DE4"/>
    <w:sectPr w:rsidR="0094652A" w:rsidRPr="00721DE4"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15DA5" w14:textId="77777777" w:rsidR="007A36E8" w:rsidRDefault="007A36E8" w:rsidP="009A4D15">
      <w:pPr>
        <w:spacing w:after="0" w:line="240" w:lineRule="auto"/>
      </w:pPr>
      <w:r>
        <w:separator/>
      </w:r>
    </w:p>
  </w:endnote>
  <w:endnote w:type="continuationSeparator" w:id="0">
    <w:p w14:paraId="6723E583" w14:textId="77777777" w:rsidR="007A36E8" w:rsidRDefault="007A36E8"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8BCCF" w14:textId="46BB32C9" w:rsidR="009A4D15" w:rsidRDefault="009A4D15">
    <w:pPr>
      <w:pStyle w:val="Footer"/>
    </w:pPr>
    <w:r>
      <w:rPr>
        <w:rFonts w:cs="Times New Roman"/>
      </w:rPr>
      <w:t>©</w:t>
    </w:r>
    <w:r>
      <w:t xml:space="preserve"> ACCESS Virtual Learning 20</w:t>
    </w:r>
    <w:r w:rsidR="0050559E">
      <w:t>2</w:t>
    </w:r>
    <w:r w:rsidR="00AB577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FF8C6" w14:textId="77777777" w:rsidR="007A36E8" w:rsidRDefault="007A36E8" w:rsidP="009A4D15">
      <w:pPr>
        <w:spacing w:after="0" w:line="240" w:lineRule="auto"/>
      </w:pPr>
      <w:r>
        <w:separator/>
      </w:r>
    </w:p>
  </w:footnote>
  <w:footnote w:type="continuationSeparator" w:id="0">
    <w:p w14:paraId="50CAC5BE" w14:textId="77777777" w:rsidR="007A36E8" w:rsidRDefault="007A36E8"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1499A"/>
    <w:multiLevelType w:val="hybridMultilevel"/>
    <w:tmpl w:val="A85A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91236"/>
    <w:multiLevelType w:val="hybridMultilevel"/>
    <w:tmpl w:val="FFC4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C6A4456"/>
    <w:multiLevelType w:val="hybridMultilevel"/>
    <w:tmpl w:val="4B56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87A107D"/>
    <w:multiLevelType w:val="hybridMultilevel"/>
    <w:tmpl w:val="18A489CE"/>
    <w:lvl w:ilvl="0" w:tplc="3B06E97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22381"/>
    <w:rsid w:val="000B05A8"/>
    <w:rsid w:val="000B6493"/>
    <w:rsid w:val="00104469"/>
    <w:rsid w:val="001C26EC"/>
    <w:rsid w:val="001E2489"/>
    <w:rsid w:val="0021442A"/>
    <w:rsid w:val="0022531D"/>
    <w:rsid w:val="002C2B59"/>
    <w:rsid w:val="002F7BAE"/>
    <w:rsid w:val="003A4430"/>
    <w:rsid w:val="00410D30"/>
    <w:rsid w:val="00444F34"/>
    <w:rsid w:val="00486EDB"/>
    <w:rsid w:val="004A5899"/>
    <w:rsid w:val="004B47DD"/>
    <w:rsid w:val="004D52B8"/>
    <w:rsid w:val="005033C6"/>
    <w:rsid w:val="0050559E"/>
    <w:rsid w:val="00525A3A"/>
    <w:rsid w:val="005E675D"/>
    <w:rsid w:val="0063711B"/>
    <w:rsid w:val="00644BDA"/>
    <w:rsid w:val="00674529"/>
    <w:rsid w:val="006B3C24"/>
    <w:rsid w:val="006E2340"/>
    <w:rsid w:val="006F0ECC"/>
    <w:rsid w:val="00721DE4"/>
    <w:rsid w:val="007A1BE9"/>
    <w:rsid w:val="007A36E8"/>
    <w:rsid w:val="008A5BB1"/>
    <w:rsid w:val="008B055F"/>
    <w:rsid w:val="0094652A"/>
    <w:rsid w:val="009939AB"/>
    <w:rsid w:val="009A4D15"/>
    <w:rsid w:val="009D5192"/>
    <w:rsid w:val="00A227DB"/>
    <w:rsid w:val="00A27B1D"/>
    <w:rsid w:val="00A61432"/>
    <w:rsid w:val="00A7700C"/>
    <w:rsid w:val="00AB3F6B"/>
    <w:rsid w:val="00AB577A"/>
    <w:rsid w:val="00AE4AF6"/>
    <w:rsid w:val="00AF7E0D"/>
    <w:rsid w:val="00B1100B"/>
    <w:rsid w:val="00B17D56"/>
    <w:rsid w:val="00B83431"/>
    <w:rsid w:val="00BB60CD"/>
    <w:rsid w:val="00BD0AA4"/>
    <w:rsid w:val="00BE1754"/>
    <w:rsid w:val="00BE5B3C"/>
    <w:rsid w:val="00BF06C8"/>
    <w:rsid w:val="00C068C9"/>
    <w:rsid w:val="00C23E64"/>
    <w:rsid w:val="00C777F8"/>
    <w:rsid w:val="00CA2F83"/>
    <w:rsid w:val="00CB7383"/>
    <w:rsid w:val="00CF4174"/>
    <w:rsid w:val="00D376DE"/>
    <w:rsid w:val="00D73322"/>
    <w:rsid w:val="00D945A8"/>
    <w:rsid w:val="00DB79B5"/>
    <w:rsid w:val="00E9165F"/>
    <w:rsid w:val="00F32BD1"/>
    <w:rsid w:val="00F50FC0"/>
    <w:rsid w:val="00F97285"/>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506F"/>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D945A8"/>
    <w:pPr>
      <w:keepNext/>
      <w:keepLines/>
      <w:outlineLvl w:val="1"/>
    </w:pPr>
    <w:rPr>
      <w:rFonts w:asciiTheme="majorHAnsi" w:eastAsiaTheme="majorEastAsia" w:hAnsiTheme="majorHAnsi" w:cstheme="majorBidi"/>
      <w:b/>
      <w:bCs/>
      <w:color w:val="335F2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D945A8"/>
    <w:rPr>
      <w:rFonts w:asciiTheme="majorHAnsi" w:eastAsiaTheme="majorEastAsia" w:hAnsiTheme="majorHAnsi" w:cstheme="majorBidi"/>
      <w:b/>
      <w:bCs/>
      <w:color w:val="335F25" w:themeColor="accent1"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50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1.03 Crime Scene Procedure</vt:lpstr>
    </vt:vector>
  </TitlesOfParts>
  <Company>ACCESS Virtual Learning</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 Crime Scene Procedure</dc:title>
  <dc:creator>ACCESS Copyright 202</dc:creator>
  <cp:lastModifiedBy>Alexandra Goolsby</cp:lastModifiedBy>
  <cp:revision>15</cp:revision>
  <dcterms:created xsi:type="dcterms:W3CDTF">2020-12-09T11:41:00Z</dcterms:created>
  <dcterms:modified xsi:type="dcterms:W3CDTF">2021-03-02T22:46:00Z</dcterms:modified>
</cp:coreProperties>
</file>