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0A" w:rsidRPr="008D0530" w:rsidRDefault="0031010A" w:rsidP="0031010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Pr="008D0530">
        <w:rPr>
          <w:rFonts w:ascii="Times New Roman" w:hAnsi="Times New Roman"/>
          <w:b/>
          <w:color w:val="0070C0"/>
          <w:sz w:val="24"/>
          <w:szCs w:val="24"/>
        </w:rP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  <w:bookmarkEnd w:id="0"/>
    </w:p>
    <w:p w:rsidR="0031010A" w:rsidRPr="008D0530" w:rsidRDefault="0031010A" w:rsidP="0031010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Pr="008D0530">
        <w:rPr>
          <w:rFonts w:ascii="Times New Roman" w:hAnsi="Times New Roman"/>
          <w:b/>
          <w:color w:val="0070C0"/>
          <w:sz w:val="24"/>
          <w:szCs w:val="24"/>
        </w:rP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31010A" w:rsidRPr="008D0530" w:rsidRDefault="0031010A" w:rsidP="0031010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School: 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Pr="008D0530">
        <w:rPr>
          <w:rFonts w:ascii="Times New Roman" w:hAnsi="Times New Roman"/>
          <w:b/>
          <w:color w:val="0070C0"/>
          <w:sz w:val="24"/>
          <w:szCs w:val="24"/>
        </w:rP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31010A" w:rsidRPr="00505BD3" w:rsidRDefault="0031010A" w:rsidP="0031010A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Pr="008D0530">
        <w:rPr>
          <w:rFonts w:ascii="Times New Roman" w:hAnsi="Times New Roman"/>
          <w:b/>
          <w:color w:val="0070C0"/>
          <w:sz w:val="24"/>
          <w:szCs w:val="24"/>
        </w:rP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3640E4" w:rsidRPr="008D0530" w:rsidRDefault="00DF0986" w:rsidP="007770F2">
      <w:pPr>
        <w:pStyle w:val="Heading1"/>
        <w:rPr>
          <w:b/>
          <w:sz w:val="36"/>
          <w:szCs w:val="36"/>
        </w:rPr>
      </w:pPr>
      <w:bookmarkStart w:id="1" w:name="_GoBack"/>
      <w:bookmarkEnd w:id="1"/>
      <w:r>
        <w:rPr>
          <w:b/>
          <w:sz w:val="36"/>
          <w:szCs w:val="36"/>
        </w:rPr>
        <w:t xml:space="preserve">3.06 BP Oil Spill </w:t>
      </w:r>
    </w:p>
    <w:p w:rsidR="007770F2" w:rsidRDefault="007770F2" w:rsidP="007770F2">
      <w:pPr>
        <w:pStyle w:val="Heading2"/>
        <w:rPr>
          <w:b w:val="0"/>
        </w:rPr>
      </w:pPr>
      <w:r>
        <w:t xml:space="preserve">Directions: </w:t>
      </w:r>
      <w:r w:rsidR="006118BB">
        <w:rPr>
          <w:b w:val="0"/>
        </w:rPr>
        <w:t xml:space="preserve">Read </w:t>
      </w:r>
      <w:hyperlink r:id="rId6" w:history="1">
        <w:r w:rsidR="006118BB" w:rsidRPr="006118BB">
          <w:rPr>
            <w:rStyle w:val="Hyperlink"/>
            <w:b w:val="0"/>
          </w:rPr>
          <w:t>Ocean Portal: Gulf Oil Spill</w:t>
        </w:r>
      </w:hyperlink>
      <w:r w:rsidR="006118BB">
        <w:rPr>
          <w:b w:val="0"/>
        </w:rPr>
        <w:t xml:space="preserve"> to learn about</w:t>
      </w:r>
      <w:r w:rsidR="00DF0986">
        <w:rPr>
          <w:b w:val="0"/>
        </w:rPr>
        <w:t xml:space="preserve"> the BP oil spill that occurred in 2010. Answer the following questions about the spill and its effects on the ecosystems in the Gulf of Mexico.</w:t>
      </w:r>
    </w:p>
    <w:p w:rsidR="007770F2" w:rsidRPr="006118BB" w:rsidRDefault="00DF0986" w:rsidP="006118BB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gallons of oil were released into the Gulf of Mexico during the BP oil spill of 2010?</w:t>
      </w:r>
      <w:r w:rsidR="006118BB">
        <w:rPr>
          <w:rFonts w:ascii="Times New Roman" w:hAnsi="Times New Roman" w:cs="Times New Roman"/>
          <w:sz w:val="24"/>
          <w:szCs w:val="24"/>
        </w:rPr>
        <w:t xml:space="preserve"> </w:t>
      </w:r>
      <w:r w:rsidR="00441513"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0F2" w:rsidRPr="006118BB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441513" w:rsidRPr="006118BB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441513"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441513"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7770F2" w:rsidRPr="006118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D0530" w:rsidRPr="006118BB" w:rsidRDefault="00DF0986" w:rsidP="006118BB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caused the oil leak to occur?</w:t>
      </w:r>
      <w:r w:rsidR="006118BB">
        <w:rPr>
          <w:rFonts w:ascii="Times New Roman" w:hAnsi="Times New Roman" w:cs="Times New Roman"/>
          <w:sz w:val="24"/>
          <w:szCs w:val="24"/>
        </w:rPr>
        <w:t xml:space="preserve"> </w:t>
      </w:r>
      <w:r w:rsidR="00441513"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530" w:rsidRPr="006118BB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441513" w:rsidRPr="006118BB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441513"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441513"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DF0986" w:rsidRPr="006118BB" w:rsidRDefault="00241E05" w:rsidP="006118BB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some physical methods used to clean up the oil?</w:t>
      </w:r>
      <w:r w:rsidR="006118BB">
        <w:rPr>
          <w:rFonts w:ascii="Times New Roman" w:hAnsi="Times New Roman" w:cs="Times New Roman"/>
          <w:sz w:val="24"/>
          <w:szCs w:val="24"/>
        </w:rPr>
        <w:t xml:space="preserve"> </w:t>
      </w:r>
      <w:r w:rsidR="00DF0986"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0986" w:rsidRPr="006118BB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DF0986" w:rsidRPr="006118BB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DF0986"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DF0986" w:rsidRPr="008D0530">
        <w:rPr>
          <w:noProof/>
        </w:rPr>
        <w:t> </w:t>
      </w:r>
      <w:r w:rsidR="00DF0986" w:rsidRPr="008D0530">
        <w:rPr>
          <w:noProof/>
        </w:rPr>
        <w:t> </w:t>
      </w:r>
      <w:r w:rsidR="00DF0986" w:rsidRPr="008D0530">
        <w:rPr>
          <w:noProof/>
        </w:rPr>
        <w:t> </w:t>
      </w:r>
      <w:r w:rsidR="00DF0986" w:rsidRPr="008D0530">
        <w:rPr>
          <w:noProof/>
        </w:rPr>
        <w:t> </w:t>
      </w:r>
      <w:r w:rsidR="00DF0986" w:rsidRPr="008D0530">
        <w:rPr>
          <w:noProof/>
        </w:rPr>
        <w:t> </w:t>
      </w:r>
      <w:r w:rsidR="00DF0986"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241E05" w:rsidRPr="006118BB" w:rsidRDefault="00241E05" w:rsidP="006118BB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some chemical and biological methods used to clean up the oil?</w:t>
      </w:r>
      <w:r w:rsidR="006118BB">
        <w:rPr>
          <w:rFonts w:ascii="Times New Roman" w:hAnsi="Times New Roman" w:cs="Times New Roman"/>
          <w:sz w:val="24"/>
          <w:szCs w:val="24"/>
        </w:rPr>
        <w:t xml:space="preserve"> </w:t>
      </w:r>
      <w:r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18BB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6118BB">
        <w:rPr>
          <w:rFonts w:ascii="Times New Roman" w:hAnsi="Times New Roman" w:cs="Times New Roman"/>
          <w:b/>
          <w:color w:val="0070C0"/>
          <w:sz w:val="24"/>
          <w:szCs w:val="24"/>
        </w:rPr>
      </w:r>
      <w:r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241E05" w:rsidRPr="006118BB" w:rsidRDefault="00241E05" w:rsidP="006118BB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some effects that were noticed immediately in the aquatic ecosystems along the Gulf of Mexico.</w:t>
      </w:r>
      <w:r w:rsidR="006118BB">
        <w:rPr>
          <w:rFonts w:ascii="Times New Roman" w:hAnsi="Times New Roman" w:cs="Times New Roman"/>
          <w:sz w:val="24"/>
          <w:szCs w:val="24"/>
        </w:rPr>
        <w:t xml:space="preserve"> </w:t>
      </w:r>
      <w:r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18BB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6118BB">
        <w:rPr>
          <w:rFonts w:ascii="Times New Roman" w:hAnsi="Times New Roman" w:cs="Times New Roman"/>
          <w:b/>
          <w:color w:val="0070C0"/>
          <w:sz w:val="24"/>
          <w:szCs w:val="24"/>
        </w:rPr>
      </w:r>
      <w:r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6118BB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sectPr w:rsidR="00241E05" w:rsidRPr="006118BB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41E6"/>
    <w:rsid w:val="000B1BC2"/>
    <w:rsid w:val="000E3ADB"/>
    <w:rsid w:val="001035F4"/>
    <w:rsid w:val="001441E6"/>
    <w:rsid w:val="00194BD3"/>
    <w:rsid w:val="00241E05"/>
    <w:rsid w:val="002936CF"/>
    <w:rsid w:val="002B28A8"/>
    <w:rsid w:val="0031010A"/>
    <w:rsid w:val="003640E4"/>
    <w:rsid w:val="00375D79"/>
    <w:rsid w:val="00441513"/>
    <w:rsid w:val="00511C9B"/>
    <w:rsid w:val="006118BB"/>
    <w:rsid w:val="006C55AB"/>
    <w:rsid w:val="0077481B"/>
    <w:rsid w:val="007770F2"/>
    <w:rsid w:val="008D0530"/>
    <w:rsid w:val="00936A3D"/>
    <w:rsid w:val="00950A1D"/>
    <w:rsid w:val="00A86DD6"/>
    <w:rsid w:val="00AA3FAB"/>
    <w:rsid w:val="00BF23F2"/>
    <w:rsid w:val="00DF0986"/>
    <w:rsid w:val="00E60DA1"/>
    <w:rsid w:val="00FE24B4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character" w:styleId="Hyperlink">
    <w:name w:val="Hyperlink"/>
    <w:basedOn w:val="DefaultParagraphFont"/>
    <w:uiPriority w:val="99"/>
    <w:unhideWhenUsed/>
    <w:rsid w:val="00DF0986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8BB"/>
    <w:rPr>
      <w:color w:val="B26B0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cean.si.edu/gulf-oil-spi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Neder, Emily</cp:lastModifiedBy>
  <cp:revision>6</cp:revision>
  <dcterms:created xsi:type="dcterms:W3CDTF">2015-03-23T16:03:00Z</dcterms:created>
  <dcterms:modified xsi:type="dcterms:W3CDTF">2015-04-17T19:38:00Z</dcterms:modified>
</cp:coreProperties>
</file>