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01" w:rsidRDefault="003E0D01" w:rsidP="003E0D01">
      <w:r>
        <w:t>Name:</w:t>
      </w:r>
      <w:r w:rsidRPr="003E0D01">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E0D01" w:rsidRDefault="003E0D01" w:rsidP="003E0D01">
      <w:r>
        <w:t>Date:</w:t>
      </w:r>
      <w:r w:rsidRPr="003E0D01">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E0D01" w:rsidRDefault="003E0D01" w:rsidP="003E0D01">
      <w:r>
        <w:lastRenderedPageBreak/>
        <w:t>Facilitator:</w:t>
      </w:r>
      <w:r w:rsidRPr="003E0D01">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E0D01" w:rsidRDefault="003E0D01" w:rsidP="003E0D01">
      <w:pPr>
        <w:sectPr w:rsidR="003E0D01" w:rsidSect="007D14F7">
          <w:pgSz w:w="12240" w:h="15840"/>
          <w:pgMar w:top="450" w:right="1440" w:bottom="1440" w:left="1440" w:header="720" w:footer="720" w:gutter="0"/>
          <w:cols w:num="2" w:space="720"/>
          <w:docGrid w:linePitch="360"/>
        </w:sectPr>
      </w:pPr>
      <w:r>
        <w:t>School:</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905C3A" w:rsidRPr="007D14F7" w:rsidRDefault="003E0D01" w:rsidP="007D14F7">
      <w:pPr>
        <w:pStyle w:val="IntenseQuote"/>
        <w:ind w:left="0"/>
        <w:rPr>
          <w:rFonts w:ascii="Arial Black" w:hAnsi="Arial Black"/>
          <w:i w:val="0"/>
          <w:sz w:val="32"/>
          <w:szCs w:val="32"/>
        </w:rPr>
      </w:pPr>
      <w:r w:rsidRPr="007D14F7">
        <w:rPr>
          <w:rFonts w:ascii="Arial Black" w:hAnsi="Arial Black"/>
          <w:i w:val="0"/>
          <w:sz w:val="32"/>
          <w:szCs w:val="32"/>
        </w:rPr>
        <w:lastRenderedPageBreak/>
        <w:t xml:space="preserve">1.04 Bradstreet’s </w:t>
      </w:r>
      <w:proofErr w:type="gramStart"/>
      <w:r w:rsidRPr="007D14F7">
        <w:rPr>
          <w:rFonts w:ascii="Arial Black" w:hAnsi="Arial Black"/>
          <w:i w:val="0"/>
          <w:sz w:val="32"/>
          <w:szCs w:val="32"/>
        </w:rPr>
        <w:t>Unresolved</w:t>
      </w:r>
      <w:proofErr w:type="gramEnd"/>
      <w:r w:rsidRPr="007D14F7">
        <w:rPr>
          <w:rFonts w:ascii="Arial Black" w:hAnsi="Arial Black"/>
          <w:i w:val="0"/>
          <w:sz w:val="32"/>
          <w:szCs w:val="32"/>
        </w:rPr>
        <w:t xml:space="preserve"> Conflicts</w:t>
      </w:r>
    </w:p>
    <w:p w:rsidR="003E0D01" w:rsidRPr="007D14F7" w:rsidRDefault="003E0D01" w:rsidP="003E0D01">
      <w:pPr>
        <w:rPr>
          <w:rFonts w:ascii="Times New Roman" w:hAnsi="Times New Roman" w:cs="Times New Roman"/>
          <w:sz w:val="24"/>
          <w:szCs w:val="24"/>
        </w:rPr>
      </w:pPr>
      <w:bookmarkStart w:id="1" w:name="_GoBack"/>
      <w:bookmarkEnd w:id="1"/>
      <w:r w:rsidRPr="007D14F7">
        <w:rPr>
          <w:rFonts w:ascii="Times New Roman" w:hAnsi="Times New Roman" w:cs="Times New Roman"/>
          <w:sz w:val="24"/>
          <w:szCs w:val="24"/>
        </w:rPr>
        <w:t>Directions:  Think about the two poems you read in this lesson, “Prologue” and “To My Dear and Loving Husband.”  Do you see unresolved conflicts between Bradstreet’s inner feelings and the doctrines of the Puritans?  Identify these conflicts by using textual evidence from each poem.</w:t>
      </w:r>
    </w:p>
    <w:p w:rsidR="003E0D01" w:rsidRDefault="003E0D01" w:rsidP="003E0D01"/>
    <w:tbl>
      <w:tblPr>
        <w:tblStyle w:val="LightList"/>
        <w:tblW w:w="0" w:type="auto"/>
        <w:tblLook w:val="04A0" w:firstRow="1" w:lastRow="0" w:firstColumn="1" w:lastColumn="0" w:noHBand="0" w:noVBand="1"/>
      </w:tblPr>
      <w:tblGrid>
        <w:gridCol w:w="3192"/>
        <w:gridCol w:w="3192"/>
        <w:gridCol w:w="3192"/>
      </w:tblGrid>
      <w:tr w:rsidR="003E0D01" w:rsidTr="007D1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8" w:space="0" w:color="000000" w:themeColor="text1"/>
              <w:right w:val="single" w:sz="4" w:space="0" w:color="auto"/>
            </w:tcBorders>
            <w:shd w:val="clear" w:color="auto" w:fill="auto"/>
          </w:tcPr>
          <w:p w:rsidR="003E0D01" w:rsidRDefault="003E0D01" w:rsidP="003E0D01"/>
        </w:tc>
        <w:tc>
          <w:tcPr>
            <w:tcW w:w="3192" w:type="dxa"/>
            <w:tcBorders>
              <w:top w:val="single" w:sz="8" w:space="0" w:color="000000" w:themeColor="text1"/>
              <w:left w:val="single" w:sz="4" w:space="0" w:color="auto"/>
              <w:bottom w:val="single" w:sz="8" w:space="0" w:color="000000" w:themeColor="text1"/>
              <w:right w:val="single" w:sz="4" w:space="0" w:color="auto"/>
            </w:tcBorders>
            <w:shd w:val="clear" w:color="auto" w:fill="auto"/>
          </w:tcPr>
          <w:p w:rsidR="003E0D01" w:rsidRPr="007D14F7" w:rsidRDefault="003E0D01" w:rsidP="003E0D01">
            <w:pPr>
              <w:cnfStyle w:val="100000000000" w:firstRow="1" w:lastRow="0" w:firstColumn="0" w:lastColumn="0" w:oddVBand="0" w:evenVBand="0" w:oddHBand="0" w:evenHBand="0" w:firstRowFirstColumn="0" w:firstRowLastColumn="0" w:lastRowFirstColumn="0" w:lastRowLastColumn="0"/>
              <w:rPr>
                <w:color w:val="000000" w:themeColor="text1"/>
              </w:rPr>
            </w:pPr>
            <w:r w:rsidRPr="007D14F7">
              <w:rPr>
                <w:rFonts w:ascii="Times New Roman" w:hAnsi="Times New Roman" w:cs="Times New Roman"/>
                <w:b w:val="0"/>
                <w:color w:val="000000" w:themeColor="text1"/>
                <w:sz w:val="24"/>
                <w:szCs w:val="24"/>
              </w:rPr>
              <w:t>the doctrines of the Puritans</w:t>
            </w:r>
          </w:p>
        </w:tc>
        <w:tc>
          <w:tcPr>
            <w:tcW w:w="3192" w:type="dxa"/>
            <w:tcBorders>
              <w:left w:val="single" w:sz="4" w:space="0" w:color="auto"/>
              <w:bottom w:val="single" w:sz="8" w:space="0" w:color="000000" w:themeColor="text1"/>
            </w:tcBorders>
            <w:shd w:val="clear" w:color="auto" w:fill="auto"/>
          </w:tcPr>
          <w:p w:rsidR="003E0D01" w:rsidRPr="007D14F7" w:rsidRDefault="003E0D01" w:rsidP="003E0D01">
            <w:pPr>
              <w:cnfStyle w:val="100000000000" w:firstRow="1" w:lastRow="0" w:firstColumn="0" w:lastColumn="0" w:oddVBand="0" w:evenVBand="0" w:oddHBand="0" w:evenHBand="0" w:firstRowFirstColumn="0" w:firstRowLastColumn="0" w:lastRowFirstColumn="0" w:lastRowLastColumn="0"/>
              <w:rPr>
                <w:color w:val="000000" w:themeColor="text1"/>
              </w:rPr>
            </w:pPr>
            <w:r w:rsidRPr="007D14F7">
              <w:rPr>
                <w:rFonts w:ascii="Times New Roman" w:hAnsi="Times New Roman" w:cs="Times New Roman"/>
                <w:b w:val="0"/>
                <w:color w:val="000000" w:themeColor="text1"/>
                <w:sz w:val="24"/>
                <w:szCs w:val="24"/>
              </w:rPr>
              <w:t>Bradstreet’s inner feelings</w:t>
            </w:r>
          </w:p>
        </w:tc>
      </w:tr>
      <w:tr w:rsidR="003E0D01" w:rsidRPr="007D14F7" w:rsidTr="007D1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single" w:sz="4" w:space="0" w:color="auto"/>
              <w:right w:val="single" w:sz="4" w:space="0" w:color="auto"/>
            </w:tcBorders>
          </w:tcPr>
          <w:p w:rsidR="003E0D01" w:rsidRPr="007D14F7" w:rsidRDefault="003E0D01" w:rsidP="003E0D01">
            <w:pPr>
              <w:rPr>
                <w:b w:val="0"/>
              </w:rPr>
            </w:pPr>
            <w:r w:rsidRPr="007D14F7">
              <w:rPr>
                <w:rFonts w:ascii="Times New Roman" w:hAnsi="Times New Roman" w:cs="Times New Roman"/>
                <w:b w:val="0"/>
                <w:sz w:val="24"/>
                <w:szCs w:val="24"/>
              </w:rPr>
              <w:t>“Prologue”</w:t>
            </w:r>
          </w:p>
        </w:tc>
        <w:tc>
          <w:tcPr>
            <w:tcW w:w="3192" w:type="dxa"/>
            <w:tcBorders>
              <w:left w:val="single" w:sz="4" w:space="0" w:color="auto"/>
              <w:right w:val="single" w:sz="4" w:space="0" w:color="auto"/>
            </w:tcBorders>
          </w:tcPr>
          <w:p w:rsidR="003E0D01" w:rsidRPr="007D14F7" w:rsidRDefault="0096589B" w:rsidP="003E0D01">
            <w:pPr>
              <w:cnfStyle w:val="000000100000" w:firstRow="0" w:lastRow="0" w:firstColumn="0" w:lastColumn="0" w:oddVBand="0" w:evenVBand="0" w:oddHBand="1" w:evenHBand="0" w:firstRowFirstColumn="0" w:firstRowLastColumn="0" w:lastRowFirstColumn="0" w:lastRowLastColumn="0"/>
            </w:pPr>
            <w:r w:rsidRPr="007D14F7">
              <w:t>Men are superior to women.</w:t>
            </w:r>
          </w:p>
          <w:p w:rsidR="003E0D01" w:rsidRPr="007D14F7" w:rsidRDefault="003E0D01" w:rsidP="003E0D01">
            <w:pPr>
              <w:cnfStyle w:val="000000100000" w:firstRow="0" w:lastRow="0" w:firstColumn="0" w:lastColumn="0" w:oddVBand="0" w:evenVBand="0" w:oddHBand="1" w:evenHBand="0" w:firstRowFirstColumn="0" w:firstRowLastColumn="0" w:lastRowFirstColumn="0" w:lastRowLastColumn="0"/>
            </w:pPr>
          </w:p>
          <w:p w:rsidR="003E0D01" w:rsidRPr="007D14F7" w:rsidRDefault="003E0D01" w:rsidP="003E0D01">
            <w:pPr>
              <w:cnfStyle w:val="000000100000" w:firstRow="0" w:lastRow="0" w:firstColumn="0" w:lastColumn="0" w:oddVBand="0" w:evenVBand="0" w:oddHBand="1" w:evenHBand="0" w:firstRowFirstColumn="0" w:firstRowLastColumn="0" w:lastRowFirstColumn="0" w:lastRowLastColumn="0"/>
            </w:pPr>
          </w:p>
          <w:p w:rsidR="003E0D01" w:rsidRPr="007D14F7" w:rsidRDefault="003E0D01" w:rsidP="003E0D01">
            <w:pPr>
              <w:cnfStyle w:val="000000100000" w:firstRow="0" w:lastRow="0" w:firstColumn="0" w:lastColumn="0" w:oddVBand="0" w:evenVBand="0" w:oddHBand="1" w:evenHBand="0" w:firstRowFirstColumn="0" w:firstRowLastColumn="0" w:lastRowFirstColumn="0" w:lastRowLastColumn="0"/>
            </w:pPr>
          </w:p>
          <w:p w:rsidR="003E0D01" w:rsidRPr="007D14F7" w:rsidRDefault="003E0D01" w:rsidP="003E0D01">
            <w:pPr>
              <w:cnfStyle w:val="000000100000" w:firstRow="0" w:lastRow="0" w:firstColumn="0" w:lastColumn="0" w:oddVBand="0" w:evenVBand="0" w:oddHBand="1" w:evenHBand="0" w:firstRowFirstColumn="0" w:firstRowLastColumn="0" w:lastRowFirstColumn="0" w:lastRowLastColumn="0"/>
            </w:pPr>
          </w:p>
          <w:p w:rsidR="003E0D01" w:rsidRPr="007D14F7" w:rsidRDefault="003E0D01" w:rsidP="003E0D01">
            <w:pPr>
              <w:cnfStyle w:val="000000100000" w:firstRow="0" w:lastRow="0" w:firstColumn="0" w:lastColumn="0" w:oddVBand="0" w:evenVBand="0" w:oddHBand="1" w:evenHBand="0" w:firstRowFirstColumn="0" w:firstRowLastColumn="0" w:lastRowFirstColumn="0" w:lastRowLastColumn="0"/>
            </w:pPr>
          </w:p>
          <w:p w:rsidR="003E0D01" w:rsidRPr="007D14F7" w:rsidRDefault="003E0D01" w:rsidP="003E0D01">
            <w:pPr>
              <w:cnfStyle w:val="000000100000" w:firstRow="0" w:lastRow="0" w:firstColumn="0" w:lastColumn="0" w:oddVBand="0" w:evenVBand="0" w:oddHBand="1" w:evenHBand="0" w:firstRowFirstColumn="0" w:firstRowLastColumn="0" w:lastRowFirstColumn="0" w:lastRowLastColumn="0"/>
            </w:pPr>
          </w:p>
        </w:tc>
        <w:tc>
          <w:tcPr>
            <w:tcW w:w="3192" w:type="dxa"/>
            <w:tcBorders>
              <w:left w:val="single" w:sz="4" w:space="0" w:color="auto"/>
            </w:tcBorders>
          </w:tcPr>
          <w:p w:rsidR="003E0D01" w:rsidRPr="007D14F7" w:rsidRDefault="000B064A" w:rsidP="003E0D01">
            <w:pPr>
              <w:cnfStyle w:val="000000100000" w:firstRow="0" w:lastRow="0" w:firstColumn="0" w:lastColumn="0" w:oddVBand="0" w:evenVBand="0" w:oddHBand="1" w:evenHBand="0" w:firstRowFirstColumn="0" w:firstRowLastColumn="0" w:lastRowFirstColumn="0" w:lastRowLastColumn="0"/>
            </w:pPr>
            <w:r w:rsidRPr="007D14F7">
              <w:t xml:space="preserve">1. </w:t>
            </w:r>
            <w:r w:rsidR="003E0D01" w:rsidRPr="007D14F7">
              <w:fldChar w:fldCharType="begin">
                <w:ffData>
                  <w:name w:val="Text1"/>
                  <w:enabled/>
                  <w:calcOnExit w:val="0"/>
                  <w:textInput/>
                </w:ffData>
              </w:fldChar>
            </w:r>
            <w:r w:rsidR="003E0D01" w:rsidRPr="007D14F7">
              <w:instrText xml:space="preserve"> FORMTEXT </w:instrText>
            </w:r>
            <w:r w:rsidR="003E0D01" w:rsidRPr="007D14F7">
              <w:fldChar w:fldCharType="separate"/>
            </w:r>
            <w:r w:rsidR="003E0D01" w:rsidRPr="007D14F7">
              <w:rPr>
                <w:noProof/>
              </w:rPr>
              <w:t> </w:t>
            </w:r>
            <w:r w:rsidR="003E0D01" w:rsidRPr="007D14F7">
              <w:rPr>
                <w:noProof/>
              </w:rPr>
              <w:t> </w:t>
            </w:r>
            <w:r w:rsidR="003E0D01" w:rsidRPr="007D14F7">
              <w:rPr>
                <w:noProof/>
              </w:rPr>
              <w:t> </w:t>
            </w:r>
            <w:r w:rsidR="003E0D01" w:rsidRPr="007D14F7">
              <w:rPr>
                <w:noProof/>
              </w:rPr>
              <w:t> </w:t>
            </w:r>
            <w:r w:rsidR="003E0D01" w:rsidRPr="007D14F7">
              <w:rPr>
                <w:noProof/>
              </w:rPr>
              <w:t> </w:t>
            </w:r>
            <w:r w:rsidR="003E0D01" w:rsidRPr="007D14F7">
              <w:fldChar w:fldCharType="end"/>
            </w:r>
          </w:p>
          <w:p w:rsidR="0096589B" w:rsidRPr="007D14F7" w:rsidRDefault="0096589B" w:rsidP="003E0D01">
            <w:pPr>
              <w:cnfStyle w:val="000000100000" w:firstRow="0" w:lastRow="0" w:firstColumn="0" w:lastColumn="0" w:oddVBand="0" w:evenVBand="0" w:oddHBand="1" w:evenHBand="0" w:firstRowFirstColumn="0" w:firstRowLastColumn="0" w:lastRowFirstColumn="0" w:lastRowLastColumn="0"/>
            </w:pPr>
          </w:p>
          <w:p w:rsidR="0096589B" w:rsidRPr="007D14F7" w:rsidRDefault="000B064A" w:rsidP="003E0D01">
            <w:pPr>
              <w:cnfStyle w:val="000000100000" w:firstRow="0" w:lastRow="0" w:firstColumn="0" w:lastColumn="0" w:oddVBand="0" w:evenVBand="0" w:oddHBand="1" w:evenHBand="0" w:firstRowFirstColumn="0" w:firstRowLastColumn="0" w:lastRowFirstColumn="0" w:lastRowLastColumn="0"/>
            </w:pPr>
            <w:r w:rsidRPr="007D14F7">
              <w:t xml:space="preserve">2. </w:t>
            </w:r>
            <w:r w:rsidRPr="007D14F7">
              <w:fldChar w:fldCharType="begin">
                <w:ffData>
                  <w:name w:val="Text1"/>
                  <w:enabled/>
                  <w:calcOnExit w:val="0"/>
                  <w:textInput/>
                </w:ffData>
              </w:fldChar>
            </w:r>
            <w:r w:rsidRPr="007D14F7">
              <w:instrText xml:space="preserve"> FORMTEXT </w:instrText>
            </w:r>
            <w:r w:rsidRPr="007D14F7">
              <w:fldChar w:fldCharType="separate"/>
            </w:r>
            <w:r w:rsidRPr="007D14F7">
              <w:rPr>
                <w:noProof/>
              </w:rPr>
              <w:t> </w:t>
            </w:r>
            <w:r w:rsidRPr="007D14F7">
              <w:rPr>
                <w:noProof/>
              </w:rPr>
              <w:t> </w:t>
            </w:r>
            <w:r w:rsidRPr="007D14F7">
              <w:rPr>
                <w:noProof/>
              </w:rPr>
              <w:t> </w:t>
            </w:r>
            <w:r w:rsidRPr="007D14F7">
              <w:rPr>
                <w:noProof/>
              </w:rPr>
              <w:t> </w:t>
            </w:r>
            <w:r w:rsidRPr="007D14F7">
              <w:rPr>
                <w:noProof/>
              </w:rPr>
              <w:t> </w:t>
            </w:r>
            <w:r w:rsidRPr="007D14F7">
              <w:fldChar w:fldCharType="end"/>
            </w:r>
          </w:p>
          <w:p w:rsidR="0096589B" w:rsidRPr="007D14F7" w:rsidRDefault="0096589B" w:rsidP="003E0D01">
            <w:pPr>
              <w:cnfStyle w:val="000000100000" w:firstRow="0" w:lastRow="0" w:firstColumn="0" w:lastColumn="0" w:oddVBand="0" w:evenVBand="0" w:oddHBand="1" w:evenHBand="0" w:firstRowFirstColumn="0" w:firstRowLastColumn="0" w:lastRowFirstColumn="0" w:lastRowLastColumn="0"/>
            </w:pPr>
          </w:p>
          <w:p w:rsidR="0096589B" w:rsidRPr="007D14F7" w:rsidRDefault="0096589B" w:rsidP="003E0D01">
            <w:pPr>
              <w:cnfStyle w:val="000000100000" w:firstRow="0" w:lastRow="0" w:firstColumn="0" w:lastColumn="0" w:oddVBand="0" w:evenVBand="0" w:oddHBand="1" w:evenHBand="0" w:firstRowFirstColumn="0" w:firstRowLastColumn="0" w:lastRowFirstColumn="0" w:lastRowLastColumn="0"/>
            </w:pPr>
          </w:p>
          <w:p w:rsidR="0096589B" w:rsidRPr="007D14F7" w:rsidRDefault="000B064A" w:rsidP="003E0D01">
            <w:pPr>
              <w:cnfStyle w:val="000000100000" w:firstRow="0" w:lastRow="0" w:firstColumn="0" w:lastColumn="0" w:oddVBand="0" w:evenVBand="0" w:oddHBand="1" w:evenHBand="0" w:firstRowFirstColumn="0" w:firstRowLastColumn="0" w:lastRowFirstColumn="0" w:lastRowLastColumn="0"/>
            </w:pPr>
            <w:r w:rsidRPr="007D14F7">
              <w:t xml:space="preserve">3. </w:t>
            </w:r>
            <w:r w:rsidR="0096589B" w:rsidRPr="007D14F7">
              <w:fldChar w:fldCharType="begin">
                <w:ffData>
                  <w:name w:val="Text1"/>
                  <w:enabled/>
                  <w:calcOnExit w:val="0"/>
                  <w:textInput/>
                </w:ffData>
              </w:fldChar>
            </w:r>
            <w:r w:rsidR="0096589B" w:rsidRPr="007D14F7">
              <w:instrText xml:space="preserve"> FORMTEXT </w:instrText>
            </w:r>
            <w:r w:rsidR="0096589B" w:rsidRPr="007D14F7">
              <w:fldChar w:fldCharType="separate"/>
            </w:r>
            <w:r w:rsidR="0096589B" w:rsidRPr="007D14F7">
              <w:rPr>
                <w:noProof/>
              </w:rPr>
              <w:t> </w:t>
            </w:r>
            <w:r w:rsidR="0096589B" w:rsidRPr="007D14F7">
              <w:rPr>
                <w:noProof/>
              </w:rPr>
              <w:t> </w:t>
            </w:r>
            <w:r w:rsidR="0096589B" w:rsidRPr="007D14F7">
              <w:rPr>
                <w:noProof/>
              </w:rPr>
              <w:t> </w:t>
            </w:r>
            <w:r w:rsidR="0096589B" w:rsidRPr="007D14F7">
              <w:rPr>
                <w:noProof/>
              </w:rPr>
              <w:t> </w:t>
            </w:r>
            <w:r w:rsidR="0096589B" w:rsidRPr="007D14F7">
              <w:rPr>
                <w:noProof/>
              </w:rPr>
              <w:t> </w:t>
            </w:r>
            <w:r w:rsidR="0096589B" w:rsidRPr="007D14F7">
              <w:fldChar w:fldCharType="end"/>
            </w:r>
          </w:p>
        </w:tc>
      </w:tr>
      <w:tr w:rsidR="008307F7" w:rsidRPr="007D14F7" w:rsidTr="007D14F7">
        <w:tc>
          <w:tcPr>
            <w:cnfStyle w:val="001000000000" w:firstRow="0" w:lastRow="0" w:firstColumn="1" w:lastColumn="0" w:oddVBand="0" w:evenVBand="0" w:oddHBand="0" w:evenHBand="0" w:firstRowFirstColumn="0" w:firstRowLastColumn="0" w:lastRowFirstColumn="0" w:lastRowLastColumn="0"/>
            <w:tcW w:w="3192" w:type="dxa"/>
            <w:vMerge w:val="restart"/>
            <w:tcBorders>
              <w:right w:val="single" w:sz="4" w:space="0" w:color="auto"/>
            </w:tcBorders>
          </w:tcPr>
          <w:p w:rsidR="008307F7" w:rsidRPr="007D14F7" w:rsidRDefault="008307F7" w:rsidP="003E0D01">
            <w:pPr>
              <w:rPr>
                <w:b w:val="0"/>
              </w:rPr>
            </w:pPr>
            <w:r w:rsidRPr="007D14F7">
              <w:rPr>
                <w:rFonts w:ascii="Times New Roman" w:hAnsi="Times New Roman" w:cs="Times New Roman"/>
                <w:b w:val="0"/>
                <w:sz w:val="24"/>
                <w:szCs w:val="24"/>
              </w:rPr>
              <w:t>“To My Dear and Loving Husband”</w:t>
            </w:r>
          </w:p>
        </w:tc>
        <w:tc>
          <w:tcPr>
            <w:tcW w:w="3192" w:type="dxa"/>
            <w:tcBorders>
              <w:top w:val="single" w:sz="8" w:space="0" w:color="000000" w:themeColor="text1"/>
              <w:left w:val="single" w:sz="4" w:space="0" w:color="auto"/>
              <w:bottom w:val="single" w:sz="8" w:space="0" w:color="000000" w:themeColor="text1"/>
              <w:right w:val="single" w:sz="4" w:space="0" w:color="auto"/>
            </w:tcBorders>
          </w:tcPr>
          <w:p w:rsidR="008307F7" w:rsidRPr="007D14F7" w:rsidRDefault="008307F7" w:rsidP="0096589B">
            <w:pPr>
              <w:cnfStyle w:val="000000000000" w:firstRow="0" w:lastRow="0" w:firstColumn="0" w:lastColumn="0" w:oddVBand="0" w:evenVBand="0" w:oddHBand="0" w:evenHBand="0" w:firstRowFirstColumn="0" w:firstRowLastColumn="0" w:lastRowFirstColumn="0" w:lastRowLastColumn="0"/>
            </w:pPr>
            <w:r w:rsidRPr="007D14F7">
              <w:t>Women should repress their personal feelings.</w:t>
            </w:r>
          </w:p>
          <w:p w:rsidR="008307F7" w:rsidRPr="007D14F7" w:rsidRDefault="008307F7" w:rsidP="003E0D01">
            <w:pPr>
              <w:cnfStyle w:val="000000000000" w:firstRow="0" w:lastRow="0" w:firstColumn="0" w:lastColumn="0" w:oddVBand="0" w:evenVBand="0" w:oddHBand="0" w:evenHBand="0" w:firstRowFirstColumn="0" w:firstRowLastColumn="0" w:lastRowFirstColumn="0" w:lastRowLastColumn="0"/>
            </w:pPr>
          </w:p>
        </w:tc>
        <w:tc>
          <w:tcPr>
            <w:tcW w:w="3192" w:type="dxa"/>
            <w:tcBorders>
              <w:top w:val="single" w:sz="8" w:space="0" w:color="000000" w:themeColor="text1"/>
              <w:left w:val="single" w:sz="4" w:space="0" w:color="auto"/>
              <w:bottom w:val="single" w:sz="8" w:space="0" w:color="000000" w:themeColor="text1"/>
            </w:tcBorders>
          </w:tcPr>
          <w:p w:rsidR="008307F7" w:rsidRPr="007D14F7" w:rsidRDefault="008307F7" w:rsidP="003E0D01">
            <w:pPr>
              <w:cnfStyle w:val="000000000000" w:firstRow="0" w:lastRow="0" w:firstColumn="0" w:lastColumn="0" w:oddVBand="0" w:evenVBand="0" w:oddHBand="0" w:evenHBand="0" w:firstRowFirstColumn="0" w:firstRowLastColumn="0" w:lastRowFirstColumn="0" w:lastRowLastColumn="0"/>
            </w:pPr>
            <w:r w:rsidRPr="007D14F7">
              <w:t xml:space="preserve">1. </w:t>
            </w:r>
            <w:r w:rsidRPr="007D14F7">
              <w:fldChar w:fldCharType="begin">
                <w:ffData>
                  <w:name w:val="Text1"/>
                  <w:enabled/>
                  <w:calcOnExit w:val="0"/>
                  <w:textInput/>
                </w:ffData>
              </w:fldChar>
            </w:r>
            <w:r w:rsidRPr="007D14F7">
              <w:instrText xml:space="preserve"> FORMTEXT </w:instrText>
            </w:r>
            <w:r w:rsidRPr="007D14F7">
              <w:fldChar w:fldCharType="separate"/>
            </w:r>
            <w:r w:rsidRPr="007D14F7">
              <w:rPr>
                <w:noProof/>
              </w:rPr>
              <w:t> </w:t>
            </w:r>
            <w:r w:rsidRPr="007D14F7">
              <w:rPr>
                <w:noProof/>
              </w:rPr>
              <w:t> </w:t>
            </w:r>
            <w:r w:rsidRPr="007D14F7">
              <w:rPr>
                <w:noProof/>
              </w:rPr>
              <w:t> </w:t>
            </w:r>
            <w:r w:rsidRPr="007D14F7">
              <w:rPr>
                <w:noProof/>
              </w:rPr>
              <w:t> </w:t>
            </w:r>
            <w:r w:rsidRPr="007D14F7">
              <w:rPr>
                <w:noProof/>
              </w:rPr>
              <w:t> </w:t>
            </w:r>
            <w:r w:rsidRPr="007D14F7">
              <w:fldChar w:fldCharType="end"/>
            </w:r>
          </w:p>
          <w:p w:rsidR="008307F7" w:rsidRPr="007D14F7" w:rsidRDefault="008307F7" w:rsidP="003E0D01">
            <w:pPr>
              <w:cnfStyle w:val="000000000000" w:firstRow="0" w:lastRow="0" w:firstColumn="0" w:lastColumn="0" w:oddVBand="0" w:evenVBand="0" w:oddHBand="0" w:evenHBand="0" w:firstRowFirstColumn="0" w:firstRowLastColumn="0" w:lastRowFirstColumn="0" w:lastRowLastColumn="0"/>
            </w:pPr>
          </w:p>
          <w:p w:rsidR="008307F7" w:rsidRPr="007D14F7" w:rsidRDefault="008307F7" w:rsidP="003E0D01">
            <w:pPr>
              <w:cnfStyle w:val="000000000000" w:firstRow="0" w:lastRow="0" w:firstColumn="0" w:lastColumn="0" w:oddVBand="0" w:evenVBand="0" w:oddHBand="0" w:evenHBand="0" w:firstRowFirstColumn="0" w:firstRowLastColumn="0" w:lastRowFirstColumn="0" w:lastRowLastColumn="0"/>
            </w:pPr>
            <w:r w:rsidRPr="007D14F7">
              <w:t xml:space="preserve">2. </w:t>
            </w:r>
            <w:r w:rsidRPr="007D14F7">
              <w:fldChar w:fldCharType="begin">
                <w:ffData>
                  <w:name w:val="Text1"/>
                  <w:enabled/>
                  <w:calcOnExit w:val="0"/>
                  <w:textInput/>
                </w:ffData>
              </w:fldChar>
            </w:r>
            <w:r w:rsidRPr="007D14F7">
              <w:instrText xml:space="preserve"> FORMTEXT </w:instrText>
            </w:r>
            <w:r w:rsidRPr="007D14F7">
              <w:fldChar w:fldCharType="separate"/>
            </w:r>
            <w:r w:rsidRPr="007D14F7">
              <w:rPr>
                <w:noProof/>
              </w:rPr>
              <w:t> </w:t>
            </w:r>
            <w:r w:rsidRPr="007D14F7">
              <w:rPr>
                <w:noProof/>
              </w:rPr>
              <w:t> </w:t>
            </w:r>
            <w:r w:rsidRPr="007D14F7">
              <w:rPr>
                <w:noProof/>
              </w:rPr>
              <w:t> </w:t>
            </w:r>
            <w:r w:rsidRPr="007D14F7">
              <w:rPr>
                <w:noProof/>
              </w:rPr>
              <w:t> </w:t>
            </w:r>
            <w:r w:rsidRPr="007D14F7">
              <w:rPr>
                <w:noProof/>
              </w:rPr>
              <w:t> </w:t>
            </w:r>
            <w:r w:rsidRPr="007D14F7">
              <w:fldChar w:fldCharType="end"/>
            </w:r>
          </w:p>
          <w:p w:rsidR="008307F7" w:rsidRPr="007D14F7" w:rsidRDefault="008307F7" w:rsidP="003E0D01">
            <w:pPr>
              <w:cnfStyle w:val="000000000000" w:firstRow="0" w:lastRow="0" w:firstColumn="0" w:lastColumn="0" w:oddVBand="0" w:evenVBand="0" w:oddHBand="0" w:evenHBand="0" w:firstRowFirstColumn="0" w:firstRowLastColumn="0" w:lastRowFirstColumn="0" w:lastRowLastColumn="0"/>
            </w:pPr>
          </w:p>
          <w:p w:rsidR="008307F7" w:rsidRPr="007D14F7" w:rsidRDefault="008307F7" w:rsidP="003E0D01">
            <w:pPr>
              <w:cnfStyle w:val="000000000000" w:firstRow="0" w:lastRow="0" w:firstColumn="0" w:lastColumn="0" w:oddVBand="0" w:evenVBand="0" w:oddHBand="0" w:evenHBand="0" w:firstRowFirstColumn="0" w:firstRowLastColumn="0" w:lastRowFirstColumn="0" w:lastRowLastColumn="0"/>
            </w:pPr>
          </w:p>
          <w:p w:rsidR="008307F7" w:rsidRPr="007D14F7" w:rsidRDefault="008307F7" w:rsidP="003E0D01">
            <w:pPr>
              <w:cnfStyle w:val="000000000000" w:firstRow="0" w:lastRow="0" w:firstColumn="0" w:lastColumn="0" w:oddVBand="0" w:evenVBand="0" w:oddHBand="0" w:evenHBand="0" w:firstRowFirstColumn="0" w:firstRowLastColumn="0" w:lastRowFirstColumn="0" w:lastRowLastColumn="0"/>
            </w:pPr>
          </w:p>
        </w:tc>
      </w:tr>
      <w:tr w:rsidR="008307F7" w:rsidRPr="007D14F7" w:rsidTr="007D1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Merge/>
            <w:tcBorders>
              <w:right w:val="single" w:sz="4" w:space="0" w:color="auto"/>
            </w:tcBorders>
          </w:tcPr>
          <w:p w:rsidR="008307F7" w:rsidRPr="007D14F7" w:rsidRDefault="008307F7" w:rsidP="003E0D01">
            <w:pPr>
              <w:rPr>
                <w:rFonts w:ascii="Times New Roman" w:hAnsi="Times New Roman" w:cs="Times New Roman"/>
                <w:sz w:val="24"/>
                <w:szCs w:val="24"/>
              </w:rPr>
            </w:pPr>
          </w:p>
        </w:tc>
        <w:tc>
          <w:tcPr>
            <w:tcW w:w="3192" w:type="dxa"/>
            <w:tcBorders>
              <w:left w:val="single" w:sz="4" w:space="0" w:color="auto"/>
              <w:right w:val="single" w:sz="4" w:space="0" w:color="auto"/>
            </w:tcBorders>
          </w:tcPr>
          <w:p w:rsidR="008307F7" w:rsidRPr="007D14F7" w:rsidRDefault="008307F7" w:rsidP="0096589B">
            <w:pPr>
              <w:cnfStyle w:val="000000100000" w:firstRow="0" w:lastRow="0" w:firstColumn="0" w:lastColumn="0" w:oddVBand="0" w:evenVBand="0" w:oddHBand="1" w:evenHBand="0" w:firstRowFirstColumn="0" w:firstRowLastColumn="0" w:lastRowFirstColumn="0" w:lastRowLastColumn="0"/>
            </w:pPr>
            <w:r w:rsidRPr="007D14F7">
              <w:t>Eternal life is predestined</w:t>
            </w:r>
            <w:r>
              <w:t>.</w:t>
            </w:r>
          </w:p>
        </w:tc>
        <w:tc>
          <w:tcPr>
            <w:tcW w:w="3192" w:type="dxa"/>
            <w:tcBorders>
              <w:left w:val="single" w:sz="4" w:space="0" w:color="auto"/>
            </w:tcBorders>
          </w:tcPr>
          <w:p w:rsidR="008307F7" w:rsidRPr="007D14F7" w:rsidRDefault="008307F7" w:rsidP="008307F7">
            <w:pPr>
              <w:cnfStyle w:val="000000100000" w:firstRow="0" w:lastRow="0" w:firstColumn="0" w:lastColumn="0" w:oddVBand="0" w:evenVBand="0" w:oddHBand="1" w:evenHBand="0" w:firstRowFirstColumn="0" w:firstRowLastColumn="0" w:lastRowFirstColumn="0" w:lastRowLastColumn="0"/>
            </w:pPr>
            <w:r w:rsidRPr="007D14F7">
              <w:t xml:space="preserve">1. </w:t>
            </w:r>
            <w:r w:rsidRPr="007D14F7">
              <w:fldChar w:fldCharType="begin">
                <w:ffData>
                  <w:name w:val="Text1"/>
                  <w:enabled/>
                  <w:calcOnExit w:val="0"/>
                  <w:textInput/>
                </w:ffData>
              </w:fldChar>
            </w:r>
            <w:r w:rsidRPr="007D14F7">
              <w:instrText xml:space="preserve"> FORMTEXT </w:instrText>
            </w:r>
            <w:r w:rsidRPr="007D14F7">
              <w:fldChar w:fldCharType="separate"/>
            </w:r>
            <w:r w:rsidRPr="007D14F7">
              <w:rPr>
                <w:noProof/>
              </w:rPr>
              <w:t> </w:t>
            </w:r>
            <w:r w:rsidRPr="007D14F7">
              <w:rPr>
                <w:noProof/>
              </w:rPr>
              <w:t> </w:t>
            </w:r>
            <w:r w:rsidRPr="007D14F7">
              <w:rPr>
                <w:noProof/>
              </w:rPr>
              <w:t> </w:t>
            </w:r>
            <w:r w:rsidRPr="007D14F7">
              <w:rPr>
                <w:noProof/>
              </w:rPr>
              <w:t> </w:t>
            </w:r>
            <w:r w:rsidRPr="007D14F7">
              <w:rPr>
                <w:noProof/>
              </w:rPr>
              <w:t> </w:t>
            </w:r>
            <w:r w:rsidRPr="007D14F7">
              <w:fldChar w:fldCharType="end"/>
            </w:r>
          </w:p>
          <w:p w:rsidR="008307F7" w:rsidRPr="007D14F7" w:rsidRDefault="008307F7" w:rsidP="008307F7">
            <w:pPr>
              <w:cnfStyle w:val="000000100000" w:firstRow="0" w:lastRow="0" w:firstColumn="0" w:lastColumn="0" w:oddVBand="0" w:evenVBand="0" w:oddHBand="1" w:evenHBand="0" w:firstRowFirstColumn="0" w:firstRowLastColumn="0" w:lastRowFirstColumn="0" w:lastRowLastColumn="0"/>
            </w:pPr>
          </w:p>
          <w:p w:rsidR="008307F7" w:rsidRPr="007D14F7" w:rsidRDefault="008307F7" w:rsidP="008307F7">
            <w:pPr>
              <w:cnfStyle w:val="000000100000" w:firstRow="0" w:lastRow="0" w:firstColumn="0" w:lastColumn="0" w:oddVBand="0" w:evenVBand="0" w:oddHBand="1" w:evenHBand="0" w:firstRowFirstColumn="0" w:firstRowLastColumn="0" w:lastRowFirstColumn="0" w:lastRowLastColumn="0"/>
            </w:pPr>
            <w:r w:rsidRPr="007D14F7">
              <w:t xml:space="preserve">2. </w:t>
            </w:r>
            <w:r w:rsidRPr="007D14F7">
              <w:fldChar w:fldCharType="begin">
                <w:ffData>
                  <w:name w:val="Text1"/>
                  <w:enabled/>
                  <w:calcOnExit w:val="0"/>
                  <w:textInput/>
                </w:ffData>
              </w:fldChar>
            </w:r>
            <w:r w:rsidRPr="007D14F7">
              <w:instrText xml:space="preserve"> FORMTEXT </w:instrText>
            </w:r>
            <w:r w:rsidRPr="007D14F7">
              <w:fldChar w:fldCharType="separate"/>
            </w:r>
            <w:r w:rsidRPr="007D14F7">
              <w:rPr>
                <w:noProof/>
              </w:rPr>
              <w:t> </w:t>
            </w:r>
            <w:r w:rsidRPr="007D14F7">
              <w:rPr>
                <w:noProof/>
              </w:rPr>
              <w:t> </w:t>
            </w:r>
            <w:r w:rsidRPr="007D14F7">
              <w:rPr>
                <w:noProof/>
              </w:rPr>
              <w:t> </w:t>
            </w:r>
            <w:r w:rsidRPr="007D14F7">
              <w:rPr>
                <w:noProof/>
              </w:rPr>
              <w:t> </w:t>
            </w:r>
            <w:r w:rsidRPr="007D14F7">
              <w:rPr>
                <w:noProof/>
              </w:rPr>
              <w:t> </w:t>
            </w:r>
            <w:r w:rsidRPr="007D14F7">
              <w:fldChar w:fldCharType="end"/>
            </w:r>
          </w:p>
        </w:tc>
      </w:tr>
    </w:tbl>
    <w:p w:rsidR="003E0D01" w:rsidRPr="007D14F7" w:rsidRDefault="003E0D01" w:rsidP="003E0D01"/>
    <w:sectPr w:rsidR="003E0D01" w:rsidRPr="007D14F7" w:rsidSect="003E0D0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01"/>
    <w:rsid w:val="000B064A"/>
    <w:rsid w:val="003E0D01"/>
    <w:rsid w:val="00416702"/>
    <w:rsid w:val="007D14F7"/>
    <w:rsid w:val="00804188"/>
    <w:rsid w:val="008307F7"/>
    <w:rsid w:val="00905C3A"/>
    <w:rsid w:val="0096589B"/>
    <w:rsid w:val="00FC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E0D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0D01"/>
    <w:rPr>
      <w:b/>
      <w:bCs/>
      <w:i/>
      <w:iCs/>
      <w:color w:val="4F81BD" w:themeColor="accent1"/>
    </w:rPr>
  </w:style>
  <w:style w:type="paragraph" w:styleId="BalloonText">
    <w:name w:val="Balloon Text"/>
    <w:basedOn w:val="Normal"/>
    <w:link w:val="BalloonTextChar"/>
    <w:uiPriority w:val="99"/>
    <w:semiHidden/>
    <w:unhideWhenUsed/>
    <w:rsid w:val="003E0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01"/>
    <w:rPr>
      <w:rFonts w:ascii="Tahoma" w:hAnsi="Tahoma" w:cs="Tahoma"/>
      <w:sz w:val="16"/>
      <w:szCs w:val="16"/>
    </w:rPr>
  </w:style>
  <w:style w:type="table" w:styleId="TableGrid">
    <w:name w:val="Table Grid"/>
    <w:basedOn w:val="TableNormal"/>
    <w:uiPriority w:val="59"/>
    <w:rsid w:val="003E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3E0D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E0D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0D01"/>
    <w:rPr>
      <w:b/>
      <w:bCs/>
      <w:i/>
      <w:iCs/>
      <w:color w:val="4F81BD" w:themeColor="accent1"/>
    </w:rPr>
  </w:style>
  <w:style w:type="paragraph" w:styleId="BalloonText">
    <w:name w:val="Balloon Text"/>
    <w:basedOn w:val="Normal"/>
    <w:link w:val="BalloonTextChar"/>
    <w:uiPriority w:val="99"/>
    <w:semiHidden/>
    <w:unhideWhenUsed/>
    <w:rsid w:val="003E0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01"/>
    <w:rPr>
      <w:rFonts w:ascii="Tahoma" w:hAnsi="Tahoma" w:cs="Tahoma"/>
      <w:sz w:val="16"/>
      <w:szCs w:val="16"/>
    </w:rPr>
  </w:style>
  <w:style w:type="table" w:styleId="TableGrid">
    <w:name w:val="Table Grid"/>
    <w:basedOn w:val="TableNormal"/>
    <w:uiPriority w:val="59"/>
    <w:rsid w:val="003E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3E0D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Howell, Jackie</cp:lastModifiedBy>
  <cp:revision>4</cp:revision>
  <dcterms:created xsi:type="dcterms:W3CDTF">2015-01-21T14:57:00Z</dcterms:created>
  <dcterms:modified xsi:type="dcterms:W3CDTF">2017-02-01T20:32:00Z</dcterms:modified>
</cp:coreProperties>
</file>