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E2" w:rsidRPr="00897F9E" w:rsidRDefault="00897F9E" w:rsidP="00897F9E">
      <w:pPr>
        <w:pStyle w:val="IntenseQuote"/>
        <w:rPr>
          <w:rFonts w:ascii="Arial Black" w:hAnsi="Arial Black"/>
          <w:i w:val="0"/>
          <w:sz w:val="28"/>
          <w:szCs w:val="28"/>
        </w:rPr>
      </w:pPr>
      <w:r w:rsidRPr="00897F9E">
        <w:rPr>
          <w:rFonts w:ascii="Arial Black" w:hAnsi="Arial Black"/>
          <w:i w:val="0"/>
          <w:sz w:val="28"/>
          <w:szCs w:val="28"/>
        </w:rPr>
        <w:t>5.05</w:t>
      </w:r>
      <w:r w:rsidR="001F40CC" w:rsidRPr="00897F9E">
        <w:rPr>
          <w:rFonts w:ascii="Arial Black" w:hAnsi="Arial Black"/>
          <w:i w:val="0"/>
          <w:sz w:val="28"/>
          <w:szCs w:val="28"/>
        </w:rPr>
        <w:t xml:space="preserve"> Essay Rubric</w:t>
      </w:r>
    </w:p>
    <w:p w:rsidR="001F40CC" w:rsidRDefault="001F40CC"/>
    <w:tbl>
      <w:tblPr>
        <w:tblStyle w:val="TableGrid"/>
        <w:tblW w:w="0" w:type="auto"/>
        <w:tblLook w:val="04A0" w:firstRow="1" w:lastRow="0" w:firstColumn="1" w:lastColumn="0" w:noHBand="0" w:noVBand="1"/>
      </w:tblPr>
      <w:tblGrid>
        <w:gridCol w:w="2061"/>
        <w:gridCol w:w="2060"/>
        <w:gridCol w:w="2060"/>
        <w:gridCol w:w="2060"/>
        <w:gridCol w:w="1335"/>
      </w:tblGrid>
      <w:tr w:rsidR="007D4D67" w:rsidTr="007D4D67">
        <w:tc>
          <w:tcPr>
            <w:tcW w:w="2061" w:type="dxa"/>
          </w:tcPr>
          <w:p w:rsidR="007D4D67" w:rsidRDefault="007D4D67"/>
        </w:tc>
        <w:tc>
          <w:tcPr>
            <w:tcW w:w="2060" w:type="dxa"/>
          </w:tcPr>
          <w:p w:rsidR="007D4D67" w:rsidRPr="00B27E91" w:rsidRDefault="007D4D67">
            <w:pPr>
              <w:rPr>
                <w:b/>
                <w:sz w:val="28"/>
                <w:szCs w:val="28"/>
              </w:rPr>
            </w:pPr>
            <w:r w:rsidRPr="00B27E91">
              <w:rPr>
                <w:b/>
                <w:sz w:val="28"/>
                <w:szCs w:val="28"/>
              </w:rPr>
              <w:t>Excellent</w:t>
            </w:r>
          </w:p>
        </w:tc>
        <w:tc>
          <w:tcPr>
            <w:tcW w:w="2060" w:type="dxa"/>
          </w:tcPr>
          <w:p w:rsidR="007D4D67" w:rsidRPr="00B27E91" w:rsidRDefault="007D4D67">
            <w:pPr>
              <w:rPr>
                <w:b/>
                <w:sz w:val="28"/>
                <w:szCs w:val="28"/>
              </w:rPr>
            </w:pPr>
            <w:r w:rsidRPr="00B27E91">
              <w:rPr>
                <w:b/>
                <w:sz w:val="28"/>
                <w:szCs w:val="28"/>
              </w:rPr>
              <w:t>Fair</w:t>
            </w:r>
          </w:p>
        </w:tc>
        <w:tc>
          <w:tcPr>
            <w:tcW w:w="2060" w:type="dxa"/>
          </w:tcPr>
          <w:p w:rsidR="007D4D67" w:rsidRPr="00B27E91" w:rsidRDefault="007D4D67">
            <w:pPr>
              <w:rPr>
                <w:b/>
                <w:sz w:val="28"/>
                <w:szCs w:val="28"/>
              </w:rPr>
            </w:pPr>
            <w:r w:rsidRPr="00B27E91">
              <w:rPr>
                <w:b/>
                <w:sz w:val="28"/>
                <w:szCs w:val="28"/>
              </w:rPr>
              <w:t>Poor</w:t>
            </w:r>
          </w:p>
        </w:tc>
        <w:tc>
          <w:tcPr>
            <w:tcW w:w="1335" w:type="dxa"/>
          </w:tcPr>
          <w:p w:rsidR="007D4D67" w:rsidRPr="00B27E91" w:rsidRDefault="007D4D67">
            <w:pPr>
              <w:rPr>
                <w:b/>
                <w:sz w:val="28"/>
                <w:szCs w:val="28"/>
              </w:rPr>
            </w:pPr>
          </w:p>
        </w:tc>
      </w:tr>
      <w:tr w:rsidR="007D4D67" w:rsidRPr="00B27E91" w:rsidTr="007D4D67">
        <w:tc>
          <w:tcPr>
            <w:tcW w:w="2061" w:type="dxa"/>
          </w:tcPr>
          <w:p w:rsidR="007D4D67" w:rsidRPr="00B27E91" w:rsidRDefault="007D4D67">
            <w:pPr>
              <w:rPr>
                <w:b/>
                <w:sz w:val="28"/>
                <w:szCs w:val="28"/>
              </w:rPr>
            </w:pPr>
            <w:r w:rsidRPr="00B27E91">
              <w:rPr>
                <w:b/>
                <w:sz w:val="28"/>
                <w:szCs w:val="28"/>
              </w:rPr>
              <w:t>Comparison and Organization</w:t>
            </w:r>
          </w:p>
        </w:tc>
        <w:tc>
          <w:tcPr>
            <w:tcW w:w="2060" w:type="dxa"/>
          </w:tcPr>
          <w:p w:rsidR="007D4D67" w:rsidRDefault="007D4D67" w:rsidP="001F40CC">
            <w:pPr>
              <w:rPr>
                <w:rFonts w:ascii="Times New Roman" w:hAnsi="Times New Roman" w:cs="Times New Roman"/>
                <w:sz w:val="24"/>
                <w:szCs w:val="24"/>
              </w:rPr>
            </w:pPr>
            <w:r w:rsidRPr="00B27E91">
              <w:rPr>
                <w:rFonts w:ascii="Times New Roman" w:hAnsi="Times New Roman" w:cs="Times New Roman"/>
                <w:sz w:val="24"/>
                <w:szCs w:val="24"/>
              </w:rPr>
              <w:t>The thesis is strong and clear.  All comparisons are clearly stated and all paragraphs are unified with their topic sentence.</w:t>
            </w:r>
          </w:p>
          <w:p w:rsidR="007D4D67" w:rsidRPr="00897F9E" w:rsidRDefault="00897F9E" w:rsidP="001F40CC">
            <w:pPr>
              <w:rPr>
                <w:rFonts w:ascii="Times New Roman" w:hAnsi="Times New Roman" w:cs="Times New Roman"/>
                <w:b/>
                <w:sz w:val="24"/>
                <w:szCs w:val="24"/>
              </w:rPr>
            </w:pPr>
            <w:r w:rsidRPr="00897F9E">
              <w:rPr>
                <w:rFonts w:ascii="Times New Roman" w:hAnsi="Times New Roman" w:cs="Times New Roman"/>
                <w:b/>
                <w:sz w:val="24"/>
                <w:szCs w:val="24"/>
              </w:rPr>
              <w:t>(10</w:t>
            </w:r>
            <w:r w:rsidR="007D4D67" w:rsidRPr="00897F9E">
              <w:rPr>
                <w:rFonts w:ascii="Times New Roman" w:hAnsi="Times New Roman" w:cs="Times New Roman"/>
                <w:b/>
                <w:sz w:val="24"/>
                <w:szCs w:val="24"/>
              </w:rPr>
              <w:t xml:space="preserve"> pts.)</w:t>
            </w:r>
          </w:p>
        </w:tc>
        <w:tc>
          <w:tcPr>
            <w:tcW w:w="2060" w:type="dxa"/>
          </w:tcPr>
          <w:p w:rsidR="007D4D67" w:rsidRDefault="007D4D67">
            <w:pPr>
              <w:rPr>
                <w:rFonts w:ascii="Times New Roman" w:hAnsi="Times New Roman" w:cs="Times New Roman"/>
                <w:sz w:val="24"/>
                <w:szCs w:val="24"/>
              </w:rPr>
            </w:pPr>
            <w:r w:rsidRPr="00B27E91">
              <w:rPr>
                <w:rFonts w:ascii="Times New Roman" w:hAnsi="Times New Roman" w:cs="Times New Roman"/>
                <w:sz w:val="24"/>
                <w:szCs w:val="24"/>
              </w:rPr>
              <w:t>The thesis statement is flawed or lacking in one area.  Most comparisons are clear and most paragraphs are unified with their topic sentences.</w:t>
            </w:r>
          </w:p>
          <w:p w:rsidR="007D4D67" w:rsidRPr="00897F9E" w:rsidRDefault="00897F9E">
            <w:pPr>
              <w:rPr>
                <w:rFonts w:ascii="Times New Roman" w:hAnsi="Times New Roman" w:cs="Times New Roman"/>
                <w:b/>
                <w:sz w:val="24"/>
                <w:szCs w:val="24"/>
              </w:rPr>
            </w:pPr>
            <w:r w:rsidRPr="00897F9E">
              <w:rPr>
                <w:rFonts w:ascii="Times New Roman" w:hAnsi="Times New Roman" w:cs="Times New Roman"/>
                <w:b/>
                <w:sz w:val="24"/>
                <w:szCs w:val="24"/>
              </w:rPr>
              <w:t>(8</w:t>
            </w:r>
            <w:r w:rsidR="007D4D67" w:rsidRPr="00897F9E">
              <w:rPr>
                <w:rFonts w:ascii="Times New Roman" w:hAnsi="Times New Roman" w:cs="Times New Roman"/>
                <w:b/>
                <w:sz w:val="24"/>
                <w:szCs w:val="24"/>
              </w:rPr>
              <w:t xml:space="preserve"> pts.)</w:t>
            </w:r>
          </w:p>
        </w:tc>
        <w:tc>
          <w:tcPr>
            <w:tcW w:w="2060" w:type="dxa"/>
          </w:tcPr>
          <w:p w:rsidR="007D4D67" w:rsidRDefault="007D4D67">
            <w:pPr>
              <w:rPr>
                <w:rFonts w:ascii="Times New Roman" w:hAnsi="Times New Roman" w:cs="Times New Roman"/>
                <w:sz w:val="24"/>
                <w:szCs w:val="24"/>
              </w:rPr>
            </w:pPr>
            <w:r w:rsidRPr="00B27E91">
              <w:rPr>
                <w:rFonts w:ascii="Times New Roman" w:hAnsi="Times New Roman" w:cs="Times New Roman"/>
                <w:sz w:val="24"/>
                <w:szCs w:val="24"/>
              </w:rPr>
              <w:t>The thesis statement is flawed or lacking in the main point, clarity, or presentation.  Few or no arguments are clear.  Few paragraphs are unified with their topic sentences.</w:t>
            </w:r>
          </w:p>
          <w:p w:rsidR="007D4D67" w:rsidRPr="00897F9E" w:rsidRDefault="00897F9E">
            <w:pPr>
              <w:rPr>
                <w:rFonts w:ascii="Times New Roman" w:hAnsi="Times New Roman" w:cs="Times New Roman"/>
                <w:b/>
                <w:sz w:val="24"/>
                <w:szCs w:val="24"/>
              </w:rPr>
            </w:pPr>
            <w:r w:rsidRPr="00897F9E">
              <w:rPr>
                <w:rFonts w:ascii="Times New Roman" w:hAnsi="Times New Roman" w:cs="Times New Roman"/>
                <w:b/>
                <w:sz w:val="24"/>
                <w:szCs w:val="24"/>
              </w:rPr>
              <w:t>(</w:t>
            </w:r>
            <w:r w:rsidR="007D4D67" w:rsidRPr="00897F9E">
              <w:rPr>
                <w:rFonts w:ascii="Times New Roman" w:hAnsi="Times New Roman" w:cs="Times New Roman"/>
                <w:b/>
                <w:sz w:val="24"/>
                <w:szCs w:val="24"/>
              </w:rPr>
              <w:t>5 pts.)</w:t>
            </w:r>
          </w:p>
        </w:tc>
        <w:tc>
          <w:tcPr>
            <w:tcW w:w="1335" w:type="dxa"/>
          </w:tcPr>
          <w:p w:rsidR="007D4D67" w:rsidRPr="00B27E91" w:rsidRDefault="007D4D67">
            <w:pPr>
              <w:rPr>
                <w:rFonts w:ascii="Times New Roman" w:hAnsi="Times New Roman" w:cs="Times New Roman"/>
                <w:sz w:val="24"/>
                <w:szCs w:val="24"/>
              </w:rPr>
            </w:pPr>
          </w:p>
        </w:tc>
      </w:tr>
      <w:tr w:rsidR="007D4D67" w:rsidRPr="00B27E91" w:rsidTr="007D4D67">
        <w:tc>
          <w:tcPr>
            <w:tcW w:w="2061" w:type="dxa"/>
          </w:tcPr>
          <w:p w:rsidR="007D4D67" w:rsidRPr="00B27E91" w:rsidRDefault="007D4D67">
            <w:pPr>
              <w:rPr>
                <w:b/>
                <w:sz w:val="28"/>
                <w:szCs w:val="28"/>
              </w:rPr>
            </w:pPr>
            <w:r w:rsidRPr="00B27E91">
              <w:rPr>
                <w:b/>
                <w:sz w:val="28"/>
                <w:szCs w:val="28"/>
              </w:rPr>
              <w:t>Supporting Evidence</w:t>
            </w:r>
          </w:p>
        </w:tc>
        <w:tc>
          <w:tcPr>
            <w:tcW w:w="2060" w:type="dxa"/>
          </w:tcPr>
          <w:p w:rsidR="007D4D67" w:rsidRDefault="007D4D67" w:rsidP="001F40CC">
            <w:pPr>
              <w:rPr>
                <w:rFonts w:ascii="Times New Roman" w:hAnsi="Times New Roman" w:cs="Times New Roman"/>
                <w:sz w:val="24"/>
                <w:szCs w:val="24"/>
              </w:rPr>
            </w:pPr>
            <w:r w:rsidRPr="00B27E91">
              <w:rPr>
                <w:rFonts w:ascii="Times New Roman" w:hAnsi="Times New Roman" w:cs="Times New Roman"/>
                <w:sz w:val="24"/>
                <w:szCs w:val="24"/>
              </w:rPr>
              <w:t>Two or more pieces of properly punctuated quotes serve as examples from the poems.  Quotes are aligned with the argument they support.</w:t>
            </w:r>
          </w:p>
          <w:p w:rsidR="007D4D67" w:rsidRPr="00897F9E" w:rsidRDefault="00897F9E" w:rsidP="001F40CC">
            <w:pPr>
              <w:rPr>
                <w:rFonts w:ascii="Times New Roman" w:hAnsi="Times New Roman" w:cs="Times New Roman"/>
                <w:b/>
                <w:sz w:val="24"/>
                <w:szCs w:val="24"/>
              </w:rPr>
            </w:pPr>
            <w:r w:rsidRPr="00897F9E">
              <w:rPr>
                <w:rFonts w:ascii="Times New Roman" w:hAnsi="Times New Roman" w:cs="Times New Roman"/>
                <w:b/>
                <w:sz w:val="24"/>
                <w:szCs w:val="24"/>
              </w:rPr>
              <w:t>(15</w:t>
            </w:r>
            <w:r w:rsidR="007D4D67" w:rsidRPr="00897F9E">
              <w:rPr>
                <w:rFonts w:ascii="Times New Roman" w:hAnsi="Times New Roman" w:cs="Times New Roman"/>
                <w:b/>
                <w:sz w:val="24"/>
                <w:szCs w:val="24"/>
              </w:rPr>
              <w:t xml:space="preserve"> pts.)</w:t>
            </w:r>
          </w:p>
        </w:tc>
        <w:tc>
          <w:tcPr>
            <w:tcW w:w="2060" w:type="dxa"/>
          </w:tcPr>
          <w:p w:rsidR="007D4D67" w:rsidRDefault="007D4D67" w:rsidP="001F40CC">
            <w:pPr>
              <w:rPr>
                <w:rFonts w:ascii="Times New Roman" w:hAnsi="Times New Roman" w:cs="Times New Roman"/>
                <w:sz w:val="24"/>
                <w:szCs w:val="24"/>
              </w:rPr>
            </w:pPr>
            <w:r w:rsidRPr="00B27E91">
              <w:rPr>
                <w:rFonts w:ascii="Times New Roman" w:hAnsi="Times New Roman" w:cs="Times New Roman"/>
                <w:sz w:val="24"/>
                <w:szCs w:val="24"/>
              </w:rPr>
              <w:t>Only one quote is properly punctuated serving as an example from the poems. One quote is aligned with the argument it supports.</w:t>
            </w:r>
          </w:p>
          <w:p w:rsidR="007D4D67" w:rsidRPr="00897F9E" w:rsidRDefault="00897F9E" w:rsidP="001F40CC">
            <w:pPr>
              <w:rPr>
                <w:rFonts w:ascii="Times New Roman" w:hAnsi="Times New Roman" w:cs="Times New Roman"/>
                <w:b/>
                <w:sz w:val="24"/>
                <w:szCs w:val="24"/>
              </w:rPr>
            </w:pPr>
            <w:r w:rsidRPr="00897F9E">
              <w:rPr>
                <w:rFonts w:ascii="Times New Roman" w:hAnsi="Times New Roman" w:cs="Times New Roman"/>
                <w:b/>
                <w:sz w:val="24"/>
                <w:szCs w:val="24"/>
              </w:rPr>
              <w:t>(10</w:t>
            </w:r>
            <w:r w:rsidR="007D4D67" w:rsidRPr="00897F9E">
              <w:rPr>
                <w:rFonts w:ascii="Times New Roman" w:hAnsi="Times New Roman" w:cs="Times New Roman"/>
                <w:b/>
                <w:sz w:val="24"/>
                <w:szCs w:val="24"/>
              </w:rPr>
              <w:t xml:space="preserve"> pts.)</w:t>
            </w:r>
          </w:p>
        </w:tc>
        <w:tc>
          <w:tcPr>
            <w:tcW w:w="2060" w:type="dxa"/>
          </w:tcPr>
          <w:p w:rsidR="007D4D67" w:rsidRDefault="007D4D67">
            <w:pPr>
              <w:rPr>
                <w:rFonts w:ascii="Times New Roman" w:hAnsi="Times New Roman" w:cs="Times New Roman"/>
                <w:sz w:val="24"/>
                <w:szCs w:val="24"/>
              </w:rPr>
            </w:pPr>
            <w:r w:rsidRPr="00B27E91">
              <w:rPr>
                <w:rFonts w:ascii="Times New Roman" w:hAnsi="Times New Roman" w:cs="Times New Roman"/>
                <w:sz w:val="24"/>
                <w:szCs w:val="24"/>
              </w:rPr>
              <w:t>No quotes are in the paper serving as examples from the poems.</w:t>
            </w:r>
          </w:p>
          <w:p w:rsidR="007D4D67" w:rsidRPr="00897F9E" w:rsidRDefault="00897F9E">
            <w:pPr>
              <w:rPr>
                <w:rFonts w:ascii="Times New Roman" w:hAnsi="Times New Roman" w:cs="Times New Roman"/>
                <w:b/>
                <w:sz w:val="24"/>
                <w:szCs w:val="24"/>
              </w:rPr>
            </w:pPr>
            <w:r w:rsidRPr="00897F9E">
              <w:rPr>
                <w:rFonts w:ascii="Times New Roman" w:hAnsi="Times New Roman" w:cs="Times New Roman"/>
                <w:b/>
                <w:sz w:val="24"/>
                <w:szCs w:val="24"/>
              </w:rPr>
              <w:t>(8</w:t>
            </w:r>
            <w:r w:rsidR="007D4D67" w:rsidRPr="00897F9E">
              <w:rPr>
                <w:rFonts w:ascii="Times New Roman" w:hAnsi="Times New Roman" w:cs="Times New Roman"/>
                <w:b/>
                <w:sz w:val="24"/>
                <w:szCs w:val="24"/>
              </w:rPr>
              <w:t xml:space="preserve"> pts.)</w:t>
            </w:r>
          </w:p>
        </w:tc>
        <w:tc>
          <w:tcPr>
            <w:tcW w:w="1335" w:type="dxa"/>
          </w:tcPr>
          <w:p w:rsidR="007D4D67" w:rsidRPr="00B27E91" w:rsidRDefault="007D4D67">
            <w:pPr>
              <w:rPr>
                <w:rFonts w:ascii="Times New Roman" w:hAnsi="Times New Roman" w:cs="Times New Roman"/>
                <w:sz w:val="24"/>
                <w:szCs w:val="24"/>
              </w:rPr>
            </w:pPr>
          </w:p>
        </w:tc>
      </w:tr>
      <w:tr w:rsidR="007D4D67" w:rsidRPr="00B27E91" w:rsidTr="007D4D67">
        <w:tc>
          <w:tcPr>
            <w:tcW w:w="2061" w:type="dxa"/>
          </w:tcPr>
          <w:p w:rsidR="007D4D67" w:rsidRPr="00B27E91" w:rsidRDefault="007D4D67">
            <w:pPr>
              <w:rPr>
                <w:b/>
                <w:sz w:val="28"/>
                <w:szCs w:val="28"/>
              </w:rPr>
            </w:pPr>
            <w:r w:rsidRPr="00B27E91">
              <w:rPr>
                <w:b/>
                <w:sz w:val="28"/>
                <w:szCs w:val="28"/>
              </w:rPr>
              <w:t>Explanation and Analysis</w:t>
            </w:r>
          </w:p>
        </w:tc>
        <w:tc>
          <w:tcPr>
            <w:tcW w:w="2060" w:type="dxa"/>
          </w:tcPr>
          <w:p w:rsidR="007D4D67" w:rsidRDefault="007D4D67" w:rsidP="00B27E91">
            <w:pPr>
              <w:rPr>
                <w:rFonts w:ascii="Times New Roman" w:hAnsi="Times New Roman" w:cs="Times New Roman"/>
                <w:sz w:val="24"/>
                <w:szCs w:val="24"/>
              </w:rPr>
            </w:pPr>
            <w:r w:rsidRPr="00B27E91">
              <w:rPr>
                <w:rFonts w:ascii="Times New Roman" w:hAnsi="Times New Roman" w:cs="Times New Roman"/>
                <w:sz w:val="24"/>
                <w:szCs w:val="24"/>
              </w:rPr>
              <w:t>Three or more different literary tools are correctly used to break down and analyze the supporting evidence.  All areas explain how the result of the analysis supports the main comparisons of the essay.</w:t>
            </w:r>
          </w:p>
          <w:p w:rsidR="007D4D67" w:rsidRPr="00897F9E" w:rsidRDefault="00897F9E" w:rsidP="00B27E91">
            <w:pPr>
              <w:rPr>
                <w:rFonts w:ascii="Times New Roman" w:hAnsi="Times New Roman" w:cs="Times New Roman"/>
                <w:b/>
                <w:sz w:val="24"/>
                <w:szCs w:val="24"/>
              </w:rPr>
            </w:pPr>
            <w:r w:rsidRPr="00897F9E">
              <w:rPr>
                <w:rFonts w:ascii="Times New Roman" w:hAnsi="Times New Roman" w:cs="Times New Roman"/>
                <w:b/>
                <w:sz w:val="24"/>
                <w:szCs w:val="24"/>
              </w:rPr>
              <w:t>(15</w:t>
            </w:r>
            <w:r w:rsidR="007D4D67" w:rsidRPr="00897F9E">
              <w:rPr>
                <w:rFonts w:ascii="Times New Roman" w:hAnsi="Times New Roman" w:cs="Times New Roman"/>
                <w:b/>
                <w:sz w:val="24"/>
                <w:szCs w:val="24"/>
              </w:rPr>
              <w:t xml:space="preserve"> pts.)</w:t>
            </w:r>
          </w:p>
        </w:tc>
        <w:tc>
          <w:tcPr>
            <w:tcW w:w="2060" w:type="dxa"/>
          </w:tcPr>
          <w:p w:rsidR="007D4D67" w:rsidRDefault="007D4D67" w:rsidP="00B27E91">
            <w:pPr>
              <w:rPr>
                <w:rFonts w:ascii="Times New Roman" w:hAnsi="Times New Roman" w:cs="Times New Roman"/>
                <w:sz w:val="24"/>
                <w:szCs w:val="24"/>
              </w:rPr>
            </w:pPr>
            <w:r w:rsidRPr="00B27E91">
              <w:rPr>
                <w:rFonts w:ascii="Times New Roman" w:hAnsi="Times New Roman" w:cs="Times New Roman"/>
                <w:sz w:val="24"/>
                <w:szCs w:val="24"/>
              </w:rPr>
              <w:t xml:space="preserve">Two or more different literary tools are correctly used to break down and analyze the supporting evidence.  A majority of areas explains how the result of the analysis supports the main comparisons of the essay. </w:t>
            </w:r>
          </w:p>
          <w:p w:rsidR="007D4D67" w:rsidRPr="00897F9E" w:rsidRDefault="00897F9E" w:rsidP="00B27E91">
            <w:pPr>
              <w:rPr>
                <w:rFonts w:ascii="Times New Roman" w:hAnsi="Times New Roman" w:cs="Times New Roman"/>
                <w:b/>
                <w:sz w:val="24"/>
                <w:szCs w:val="24"/>
              </w:rPr>
            </w:pPr>
            <w:r w:rsidRPr="00897F9E">
              <w:rPr>
                <w:rFonts w:ascii="Times New Roman" w:hAnsi="Times New Roman" w:cs="Times New Roman"/>
                <w:b/>
                <w:sz w:val="24"/>
                <w:szCs w:val="24"/>
              </w:rPr>
              <w:t>(1</w:t>
            </w:r>
            <w:r w:rsidR="007D4D67" w:rsidRPr="00897F9E">
              <w:rPr>
                <w:rFonts w:ascii="Times New Roman" w:hAnsi="Times New Roman" w:cs="Times New Roman"/>
                <w:b/>
                <w:sz w:val="24"/>
                <w:szCs w:val="24"/>
              </w:rPr>
              <w:t>0 pts.)</w:t>
            </w:r>
          </w:p>
        </w:tc>
        <w:tc>
          <w:tcPr>
            <w:tcW w:w="2060" w:type="dxa"/>
          </w:tcPr>
          <w:p w:rsidR="007D4D67" w:rsidRDefault="007D4D67" w:rsidP="001F40CC">
            <w:pPr>
              <w:rPr>
                <w:rFonts w:ascii="Times New Roman" w:hAnsi="Times New Roman" w:cs="Times New Roman"/>
                <w:sz w:val="24"/>
                <w:szCs w:val="24"/>
              </w:rPr>
            </w:pPr>
            <w:r w:rsidRPr="00B27E91">
              <w:rPr>
                <w:rFonts w:ascii="Times New Roman" w:hAnsi="Times New Roman" w:cs="Times New Roman"/>
                <w:sz w:val="24"/>
                <w:szCs w:val="24"/>
              </w:rPr>
              <w:t>Only one tool, or no literary tool, is used to break down and analyze the supporting evidence.  Few or no areas explain how the result of the analysis supports the main comparisons of the essay.</w:t>
            </w:r>
          </w:p>
          <w:p w:rsidR="007D4D67" w:rsidRPr="00897F9E" w:rsidRDefault="00897F9E" w:rsidP="001F40CC">
            <w:pPr>
              <w:rPr>
                <w:rFonts w:ascii="Times New Roman" w:hAnsi="Times New Roman" w:cs="Times New Roman"/>
                <w:b/>
                <w:sz w:val="24"/>
                <w:szCs w:val="24"/>
              </w:rPr>
            </w:pPr>
            <w:r w:rsidRPr="00897F9E">
              <w:rPr>
                <w:rFonts w:ascii="Times New Roman" w:hAnsi="Times New Roman" w:cs="Times New Roman"/>
                <w:b/>
                <w:sz w:val="24"/>
                <w:szCs w:val="24"/>
              </w:rPr>
              <w:t>(8</w:t>
            </w:r>
            <w:r w:rsidR="007D4D67" w:rsidRPr="00897F9E">
              <w:rPr>
                <w:rFonts w:ascii="Times New Roman" w:hAnsi="Times New Roman" w:cs="Times New Roman"/>
                <w:b/>
                <w:sz w:val="24"/>
                <w:szCs w:val="24"/>
              </w:rPr>
              <w:t xml:space="preserve"> pts.)</w:t>
            </w:r>
          </w:p>
        </w:tc>
        <w:tc>
          <w:tcPr>
            <w:tcW w:w="1335" w:type="dxa"/>
          </w:tcPr>
          <w:p w:rsidR="007D4D67" w:rsidRPr="00B27E91" w:rsidRDefault="007D4D67" w:rsidP="001F40CC">
            <w:pPr>
              <w:rPr>
                <w:rFonts w:ascii="Times New Roman" w:hAnsi="Times New Roman" w:cs="Times New Roman"/>
                <w:sz w:val="24"/>
                <w:szCs w:val="24"/>
              </w:rPr>
            </w:pPr>
          </w:p>
        </w:tc>
      </w:tr>
      <w:tr w:rsidR="007D4D67" w:rsidRPr="00B27E91" w:rsidTr="007D4D67">
        <w:tc>
          <w:tcPr>
            <w:tcW w:w="2061" w:type="dxa"/>
          </w:tcPr>
          <w:p w:rsidR="007D4D67" w:rsidRPr="00B27E91" w:rsidRDefault="007D4D67">
            <w:pPr>
              <w:rPr>
                <w:b/>
                <w:sz w:val="28"/>
                <w:szCs w:val="28"/>
              </w:rPr>
            </w:pPr>
            <w:r w:rsidRPr="00B27E91">
              <w:rPr>
                <w:b/>
                <w:sz w:val="28"/>
                <w:szCs w:val="28"/>
              </w:rPr>
              <w:t>Fluency and Mechanics</w:t>
            </w:r>
          </w:p>
        </w:tc>
        <w:tc>
          <w:tcPr>
            <w:tcW w:w="2060" w:type="dxa"/>
          </w:tcPr>
          <w:p w:rsidR="007D4D67" w:rsidRDefault="007D4D67">
            <w:pPr>
              <w:rPr>
                <w:rFonts w:ascii="Times New Roman" w:hAnsi="Times New Roman" w:cs="Times New Roman"/>
                <w:sz w:val="24"/>
                <w:szCs w:val="24"/>
              </w:rPr>
            </w:pPr>
            <w:r w:rsidRPr="00B27E91">
              <w:rPr>
                <w:rFonts w:ascii="Times New Roman" w:hAnsi="Times New Roman" w:cs="Times New Roman"/>
                <w:sz w:val="24"/>
                <w:szCs w:val="24"/>
              </w:rPr>
              <w:t xml:space="preserve">Grammar, spelling, and </w:t>
            </w:r>
            <w:r w:rsidRPr="00B27E91">
              <w:rPr>
                <w:rFonts w:ascii="Times New Roman" w:hAnsi="Times New Roman" w:cs="Times New Roman"/>
                <w:sz w:val="24"/>
                <w:szCs w:val="24"/>
              </w:rPr>
              <w:lastRenderedPageBreak/>
              <w:t>mechanical errors do not disrupt communication in any area.</w:t>
            </w:r>
          </w:p>
          <w:p w:rsidR="007D4D67" w:rsidRPr="00897F9E" w:rsidRDefault="00897F9E">
            <w:pPr>
              <w:rPr>
                <w:rFonts w:ascii="Times New Roman" w:hAnsi="Times New Roman" w:cs="Times New Roman"/>
                <w:b/>
                <w:sz w:val="24"/>
                <w:szCs w:val="24"/>
              </w:rPr>
            </w:pPr>
            <w:r w:rsidRPr="00897F9E">
              <w:rPr>
                <w:rFonts w:ascii="Times New Roman" w:hAnsi="Times New Roman" w:cs="Times New Roman"/>
                <w:b/>
                <w:sz w:val="24"/>
                <w:szCs w:val="24"/>
              </w:rPr>
              <w:t>(10</w:t>
            </w:r>
            <w:r w:rsidR="007D4D67" w:rsidRPr="00897F9E">
              <w:rPr>
                <w:rFonts w:ascii="Times New Roman" w:hAnsi="Times New Roman" w:cs="Times New Roman"/>
                <w:b/>
                <w:sz w:val="24"/>
                <w:szCs w:val="24"/>
              </w:rPr>
              <w:t xml:space="preserve"> pts.)</w:t>
            </w:r>
          </w:p>
        </w:tc>
        <w:tc>
          <w:tcPr>
            <w:tcW w:w="2060" w:type="dxa"/>
          </w:tcPr>
          <w:p w:rsidR="007D4D67" w:rsidRDefault="007D4D67" w:rsidP="00B27E91">
            <w:pPr>
              <w:rPr>
                <w:rFonts w:ascii="Times New Roman" w:hAnsi="Times New Roman" w:cs="Times New Roman"/>
                <w:sz w:val="24"/>
                <w:szCs w:val="24"/>
              </w:rPr>
            </w:pPr>
            <w:r w:rsidRPr="00B27E91">
              <w:rPr>
                <w:rFonts w:ascii="Times New Roman" w:hAnsi="Times New Roman" w:cs="Times New Roman"/>
                <w:sz w:val="24"/>
                <w:szCs w:val="24"/>
              </w:rPr>
              <w:lastRenderedPageBreak/>
              <w:t xml:space="preserve">Grammar, spelling, and </w:t>
            </w:r>
            <w:r w:rsidRPr="00B27E91">
              <w:rPr>
                <w:rFonts w:ascii="Times New Roman" w:hAnsi="Times New Roman" w:cs="Times New Roman"/>
                <w:sz w:val="24"/>
                <w:szCs w:val="24"/>
              </w:rPr>
              <w:lastRenderedPageBreak/>
              <w:t>mechanical errors   disrupt communication in no more than two areas.</w:t>
            </w:r>
          </w:p>
          <w:p w:rsidR="007D4D67" w:rsidRPr="00897F9E" w:rsidRDefault="00897F9E" w:rsidP="00B27E91">
            <w:pPr>
              <w:rPr>
                <w:rFonts w:ascii="Times New Roman" w:hAnsi="Times New Roman" w:cs="Times New Roman"/>
                <w:b/>
                <w:sz w:val="24"/>
                <w:szCs w:val="24"/>
              </w:rPr>
            </w:pPr>
            <w:r w:rsidRPr="00897F9E">
              <w:rPr>
                <w:rFonts w:ascii="Times New Roman" w:hAnsi="Times New Roman" w:cs="Times New Roman"/>
                <w:b/>
                <w:sz w:val="24"/>
                <w:szCs w:val="24"/>
              </w:rPr>
              <w:t>(8</w:t>
            </w:r>
            <w:r w:rsidR="007D4D67" w:rsidRPr="00897F9E">
              <w:rPr>
                <w:rFonts w:ascii="Times New Roman" w:hAnsi="Times New Roman" w:cs="Times New Roman"/>
                <w:b/>
                <w:sz w:val="24"/>
                <w:szCs w:val="24"/>
              </w:rPr>
              <w:t xml:space="preserve"> pts.)</w:t>
            </w:r>
          </w:p>
        </w:tc>
        <w:tc>
          <w:tcPr>
            <w:tcW w:w="2060" w:type="dxa"/>
          </w:tcPr>
          <w:p w:rsidR="007D4D67" w:rsidRDefault="007D4D67" w:rsidP="00B27E91">
            <w:pPr>
              <w:rPr>
                <w:rFonts w:ascii="Times New Roman" w:hAnsi="Times New Roman" w:cs="Times New Roman"/>
                <w:sz w:val="24"/>
                <w:szCs w:val="24"/>
              </w:rPr>
            </w:pPr>
            <w:r w:rsidRPr="00B27E91">
              <w:rPr>
                <w:rFonts w:ascii="Times New Roman" w:hAnsi="Times New Roman" w:cs="Times New Roman"/>
                <w:sz w:val="24"/>
                <w:szCs w:val="24"/>
              </w:rPr>
              <w:lastRenderedPageBreak/>
              <w:t xml:space="preserve">Grammar, spelling, and </w:t>
            </w:r>
            <w:r w:rsidRPr="00B27E91">
              <w:rPr>
                <w:rFonts w:ascii="Times New Roman" w:hAnsi="Times New Roman" w:cs="Times New Roman"/>
                <w:sz w:val="24"/>
                <w:szCs w:val="24"/>
              </w:rPr>
              <w:lastRenderedPageBreak/>
              <w:t>mechanical errors disrupt the communication in three or more areas.</w:t>
            </w:r>
          </w:p>
          <w:p w:rsidR="007D4D67" w:rsidRPr="00897F9E" w:rsidRDefault="00897F9E" w:rsidP="00B27E91">
            <w:pPr>
              <w:rPr>
                <w:rFonts w:ascii="Times New Roman" w:hAnsi="Times New Roman" w:cs="Times New Roman"/>
                <w:b/>
                <w:sz w:val="24"/>
                <w:szCs w:val="24"/>
              </w:rPr>
            </w:pPr>
            <w:r w:rsidRPr="00897F9E">
              <w:rPr>
                <w:rFonts w:ascii="Times New Roman" w:hAnsi="Times New Roman" w:cs="Times New Roman"/>
                <w:b/>
                <w:sz w:val="24"/>
                <w:szCs w:val="24"/>
              </w:rPr>
              <w:t>(5</w:t>
            </w:r>
            <w:r w:rsidR="007D4D67" w:rsidRPr="00897F9E">
              <w:rPr>
                <w:rFonts w:ascii="Times New Roman" w:hAnsi="Times New Roman" w:cs="Times New Roman"/>
                <w:b/>
                <w:sz w:val="24"/>
                <w:szCs w:val="24"/>
              </w:rPr>
              <w:t xml:space="preserve"> pts.)</w:t>
            </w:r>
          </w:p>
        </w:tc>
        <w:tc>
          <w:tcPr>
            <w:tcW w:w="1335" w:type="dxa"/>
          </w:tcPr>
          <w:p w:rsidR="007D4D67" w:rsidRPr="00B27E91" w:rsidRDefault="007D4D67" w:rsidP="00B27E91">
            <w:pPr>
              <w:rPr>
                <w:rFonts w:ascii="Times New Roman" w:hAnsi="Times New Roman" w:cs="Times New Roman"/>
                <w:sz w:val="24"/>
                <w:szCs w:val="24"/>
              </w:rPr>
            </w:pPr>
          </w:p>
        </w:tc>
      </w:tr>
      <w:tr w:rsidR="007D4D67" w:rsidRPr="00B27E91" w:rsidTr="007D4D67">
        <w:tc>
          <w:tcPr>
            <w:tcW w:w="2061" w:type="dxa"/>
          </w:tcPr>
          <w:p w:rsidR="007D4D67" w:rsidRPr="00B27E91" w:rsidRDefault="007D4D67">
            <w:pPr>
              <w:rPr>
                <w:b/>
                <w:sz w:val="28"/>
                <w:szCs w:val="28"/>
              </w:rPr>
            </w:pPr>
          </w:p>
        </w:tc>
        <w:tc>
          <w:tcPr>
            <w:tcW w:w="2060" w:type="dxa"/>
          </w:tcPr>
          <w:p w:rsidR="007D4D67" w:rsidRPr="00B27E91" w:rsidRDefault="007D4D67">
            <w:pPr>
              <w:rPr>
                <w:rFonts w:ascii="Times New Roman" w:hAnsi="Times New Roman" w:cs="Times New Roman"/>
                <w:sz w:val="24"/>
                <w:szCs w:val="24"/>
              </w:rPr>
            </w:pPr>
          </w:p>
        </w:tc>
        <w:tc>
          <w:tcPr>
            <w:tcW w:w="2060" w:type="dxa"/>
          </w:tcPr>
          <w:p w:rsidR="007D4D67" w:rsidRPr="00B27E91" w:rsidRDefault="007D4D67" w:rsidP="00B27E91">
            <w:pPr>
              <w:rPr>
                <w:rFonts w:ascii="Times New Roman" w:hAnsi="Times New Roman" w:cs="Times New Roman"/>
                <w:sz w:val="24"/>
                <w:szCs w:val="24"/>
              </w:rPr>
            </w:pPr>
          </w:p>
        </w:tc>
        <w:tc>
          <w:tcPr>
            <w:tcW w:w="2060" w:type="dxa"/>
          </w:tcPr>
          <w:p w:rsidR="007D4D67" w:rsidRPr="00B27E91" w:rsidRDefault="007D4D67" w:rsidP="00B27E91">
            <w:pPr>
              <w:rPr>
                <w:rFonts w:ascii="Times New Roman" w:hAnsi="Times New Roman" w:cs="Times New Roman"/>
                <w:sz w:val="24"/>
                <w:szCs w:val="24"/>
              </w:rPr>
            </w:pPr>
          </w:p>
        </w:tc>
        <w:tc>
          <w:tcPr>
            <w:tcW w:w="1335" w:type="dxa"/>
          </w:tcPr>
          <w:p w:rsidR="007D4D67" w:rsidRDefault="007D4D67" w:rsidP="00B27E91">
            <w:pPr>
              <w:rPr>
                <w:rFonts w:ascii="Times New Roman" w:hAnsi="Times New Roman" w:cs="Times New Roman"/>
                <w:b/>
                <w:sz w:val="24"/>
                <w:szCs w:val="24"/>
              </w:rPr>
            </w:pPr>
            <w:r>
              <w:rPr>
                <w:rFonts w:ascii="Times New Roman" w:hAnsi="Times New Roman" w:cs="Times New Roman"/>
                <w:b/>
                <w:sz w:val="24"/>
                <w:szCs w:val="24"/>
              </w:rPr>
              <w:t>Total:</w:t>
            </w:r>
          </w:p>
          <w:p w:rsidR="007D4D67" w:rsidRPr="007D4D67" w:rsidRDefault="00897F9E" w:rsidP="00B27E91">
            <w:pPr>
              <w:rPr>
                <w:rFonts w:ascii="Times New Roman" w:hAnsi="Times New Roman" w:cs="Times New Roman"/>
                <w:b/>
                <w:sz w:val="24"/>
                <w:szCs w:val="24"/>
              </w:rPr>
            </w:pPr>
            <w:r>
              <w:rPr>
                <w:rFonts w:ascii="Times New Roman" w:hAnsi="Times New Roman" w:cs="Times New Roman"/>
                <w:b/>
                <w:sz w:val="24"/>
                <w:szCs w:val="24"/>
              </w:rPr>
              <w:t>____/5</w:t>
            </w:r>
            <w:r w:rsidR="007D4D67">
              <w:rPr>
                <w:rFonts w:ascii="Times New Roman" w:hAnsi="Times New Roman" w:cs="Times New Roman"/>
                <w:b/>
                <w:sz w:val="24"/>
                <w:szCs w:val="24"/>
              </w:rPr>
              <w:t>0</w:t>
            </w:r>
          </w:p>
        </w:tc>
      </w:tr>
    </w:tbl>
    <w:p w:rsidR="001F40CC" w:rsidRDefault="001F40CC">
      <w:bookmarkStart w:id="0" w:name="_GoBack"/>
      <w:bookmarkEnd w:id="0"/>
    </w:p>
    <w:sectPr w:rsidR="001F4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CC"/>
    <w:rsid w:val="001F40CC"/>
    <w:rsid w:val="007D4D67"/>
    <w:rsid w:val="00897F9E"/>
    <w:rsid w:val="00B27E91"/>
    <w:rsid w:val="00BE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89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97F9E"/>
    <w:rPr>
      <w:b/>
      <w:bCs/>
      <w:i/>
      <w:iCs/>
      <w:color w:val="4F81BD" w:themeColor="accent1"/>
    </w:rPr>
  </w:style>
  <w:style w:type="character" w:customStyle="1" w:styleId="Heading1Char">
    <w:name w:val="Heading 1 Char"/>
    <w:basedOn w:val="DefaultParagraphFont"/>
    <w:link w:val="Heading1"/>
    <w:uiPriority w:val="9"/>
    <w:rsid w:val="00897F9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89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97F9E"/>
    <w:rPr>
      <w:b/>
      <w:bCs/>
      <w:i/>
      <w:iCs/>
      <w:color w:val="4F81BD" w:themeColor="accent1"/>
    </w:rPr>
  </w:style>
  <w:style w:type="character" w:customStyle="1" w:styleId="Heading1Char">
    <w:name w:val="Heading 1 Char"/>
    <w:basedOn w:val="DefaultParagraphFont"/>
    <w:link w:val="Heading1"/>
    <w:uiPriority w:val="9"/>
    <w:rsid w:val="00897F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Ferguson, Traci</cp:lastModifiedBy>
  <cp:revision>2</cp:revision>
  <dcterms:created xsi:type="dcterms:W3CDTF">2013-12-03T20:10:00Z</dcterms:created>
  <dcterms:modified xsi:type="dcterms:W3CDTF">2013-12-03T20:10:00Z</dcterms:modified>
</cp:coreProperties>
</file>