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/>
    <w:p w:rsidR="00504812" w:rsidRPr="00855A92" w:rsidRDefault="008D02F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 w:rsidRPr="00855A92">
        <w:rPr>
          <w:rFonts w:ascii="Arial Black" w:hAnsi="Arial Black"/>
          <w:i w:val="0"/>
          <w:sz w:val="28"/>
          <w:szCs w:val="28"/>
        </w:rPr>
        <w:t>6</w:t>
      </w:r>
      <w:r w:rsidR="00DB1524" w:rsidRPr="00855A92">
        <w:rPr>
          <w:rFonts w:ascii="Arial Black" w:hAnsi="Arial Black"/>
          <w:i w:val="0"/>
          <w:sz w:val="28"/>
          <w:szCs w:val="28"/>
        </w:rPr>
        <w:t>.01</w:t>
      </w:r>
      <w:r w:rsidR="00FF5663" w:rsidRPr="00855A92">
        <w:rPr>
          <w:rFonts w:ascii="Arial Black" w:hAnsi="Arial Black"/>
          <w:i w:val="0"/>
          <w:sz w:val="28"/>
          <w:szCs w:val="28"/>
        </w:rPr>
        <w:t xml:space="preserve"> </w:t>
      </w:r>
      <w:r w:rsidRPr="00855A92">
        <w:rPr>
          <w:rFonts w:ascii="Arial Black" w:hAnsi="Arial Black"/>
          <w:i w:val="0"/>
          <w:sz w:val="28"/>
          <w:szCs w:val="28"/>
        </w:rPr>
        <w:t>Tools of the Federal Reserve</w:t>
      </w:r>
    </w:p>
    <w:p w:rsidR="00720CDE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Matching: </w:t>
      </w:r>
      <w:r w:rsidR="009938B7">
        <w:rPr>
          <w:rFonts w:ascii="Arial" w:hAnsi="Arial" w:cs="Arial"/>
          <w:sz w:val="20"/>
          <w:szCs w:val="20"/>
        </w:rPr>
        <w:t>Match the terms on the left with their definitions</w:t>
      </w:r>
      <w:r w:rsidR="00720CDE" w:rsidRPr="009938B7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400"/>
      </w:tblGrid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Pr="009938B7">
              <w:rPr>
                <w:rFonts w:ascii="Arial" w:hAnsi="Arial" w:cs="Arial"/>
                <w:sz w:val="20"/>
                <w:szCs w:val="20"/>
              </w:rPr>
              <w:t xml:space="preserve"> Reserve Requirements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38B7">
              <w:rPr>
                <w:rFonts w:ascii="Arial" w:hAnsi="Arial" w:cs="Arial"/>
                <w:sz w:val="20"/>
                <w:szCs w:val="20"/>
              </w:rPr>
              <w:t>. The rate that member banks charge each other for overnight loans.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Discount Rate</w:t>
            </w:r>
          </w:p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938B7">
              <w:rPr>
                <w:rFonts w:ascii="Arial" w:hAnsi="Arial" w:cs="Arial"/>
                <w:sz w:val="20"/>
                <w:szCs w:val="20"/>
              </w:rPr>
              <w:t>. T</w:t>
            </w:r>
            <w:r w:rsidRPr="009938B7">
              <w:rPr>
                <w:rFonts w:ascii="Arial" w:hAnsi="Arial" w:cs="Arial"/>
                <w:sz w:val="20"/>
                <w:szCs w:val="20"/>
              </w:rPr>
              <w:t>he daily buying and selling of government securities by the New York Federal Reserve Bank.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Open Market Operations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720CDE">
            <w:pPr>
              <w:tabs>
                <w:tab w:val="left" w:pos="23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9938B7">
            <w:pPr>
              <w:tabs>
                <w:tab w:val="left" w:pos="2392"/>
              </w:tabs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938B7">
              <w:rPr>
                <w:rFonts w:ascii="Arial" w:hAnsi="Arial" w:cs="Arial"/>
                <w:sz w:val="20"/>
                <w:szCs w:val="20"/>
              </w:rPr>
              <w:t>T</w:t>
            </w:r>
            <w:r w:rsidRPr="009938B7">
              <w:rPr>
                <w:rFonts w:ascii="Arial" w:hAnsi="Arial" w:cs="Arial"/>
                <w:sz w:val="20"/>
                <w:szCs w:val="20"/>
              </w:rPr>
              <w:t>he amount of money the Federal Reserve Bank charges members for loans from directly from the fed.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Federal Funds Rate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938B7">
              <w:rPr>
                <w:rFonts w:ascii="Arial" w:hAnsi="Arial" w:cs="Arial"/>
                <w:sz w:val="20"/>
                <w:szCs w:val="20"/>
              </w:rPr>
              <w:t>. T</w:t>
            </w:r>
            <w:r w:rsidRPr="009938B7">
              <w:rPr>
                <w:rFonts w:ascii="Arial" w:hAnsi="Arial" w:cs="Arial"/>
                <w:sz w:val="20"/>
                <w:szCs w:val="20"/>
              </w:rPr>
              <w:t>he amount of money the Federal Reserve requires member banks to keep on hand. Traditionally this number has been kept around 10 percent.</w:t>
            </w:r>
          </w:p>
        </w:tc>
      </w:tr>
    </w:tbl>
    <w:p w:rsidR="000C334C" w:rsidRDefault="000C334C" w:rsidP="000C334C">
      <w:pPr>
        <w:rPr>
          <w:rFonts w:ascii="Arial" w:hAnsi="Arial" w:cs="Arial"/>
          <w:sz w:val="20"/>
          <w:szCs w:val="20"/>
        </w:rPr>
      </w:pPr>
    </w:p>
    <w:p w:rsidR="009F3F99" w:rsidRPr="009938B7" w:rsidRDefault="009F3F99" w:rsidP="000C33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website </w:t>
      </w:r>
      <w:bookmarkStart w:id="2" w:name="_GoBack"/>
      <w:bookmarkEnd w:id="2"/>
      <w:r w:rsidRPr="009F3F99">
        <w:rPr>
          <w:color w:val="000000" w:themeColor="text1"/>
        </w:rPr>
        <w:fldChar w:fldCharType="begin"/>
      </w:r>
      <w:r w:rsidRPr="009F3F99">
        <w:rPr>
          <w:color w:val="000000" w:themeColor="text1"/>
        </w:rPr>
        <w:instrText xml:space="preserve"> HYPERLINK "http://www.federalreserve.gov" </w:instrText>
      </w:r>
      <w:r w:rsidRPr="009F3F99">
        <w:rPr>
          <w:color w:val="000000" w:themeColor="text1"/>
        </w:rPr>
        <w:fldChar w:fldCharType="separate"/>
      </w:r>
      <w:r w:rsidRPr="009F3F9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www.federalreserve.gov</w:t>
      </w:r>
      <w:r w:rsidRPr="009F3F9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fldChar w:fldCharType="end"/>
      </w:r>
      <w:r w:rsidRPr="009F3F9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to answer the following questions.</w:t>
      </w:r>
    </w:p>
    <w:p w:rsidR="00720CDE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5. Wha</w:t>
      </w:r>
      <w:r w:rsidR="009F3F99">
        <w:rPr>
          <w:rFonts w:ascii="Arial" w:hAnsi="Arial" w:cs="Arial"/>
          <w:sz w:val="20"/>
          <w:szCs w:val="20"/>
        </w:rPr>
        <w:t>t is the current Discount Rate?</w:t>
      </w:r>
    </w:p>
    <w:p w:rsidR="000C334C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0C334C" w:rsidRPr="009938B7">
        <w:rPr>
          <w:rFonts w:ascii="Arial" w:hAnsi="Arial" w:cs="Arial"/>
          <w:sz w:val="20"/>
          <w:szCs w:val="20"/>
        </w:rPr>
        <w:t xml:space="preserve"> 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6. What is</w:t>
      </w:r>
      <w:r w:rsidR="00720CDE" w:rsidRPr="009938B7">
        <w:rPr>
          <w:rFonts w:ascii="Arial" w:hAnsi="Arial" w:cs="Arial"/>
          <w:sz w:val="20"/>
          <w:szCs w:val="20"/>
        </w:rPr>
        <w:t xml:space="preserve"> the current Federal Funds Rate?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7. Which tool is used more as a signal than an</w:t>
      </w:r>
      <w:r w:rsidR="00720CDE" w:rsidRPr="009938B7">
        <w:rPr>
          <w:rFonts w:ascii="Arial" w:hAnsi="Arial" w:cs="Arial"/>
          <w:sz w:val="20"/>
          <w:szCs w:val="20"/>
        </w:rPr>
        <w:t xml:space="preserve"> actual tool?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8. Which tool is used most often b</w:t>
      </w:r>
      <w:r w:rsidR="00720CDE" w:rsidRPr="009938B7">
        <w:rPr>
          <w:rFonts w:ascii="Arial" w:hAnsi="Arial" w:cs="Arial"/>
          <w:sz w:val="20"/>
          <w:szCs w:val="20"/>
        </w:rPr>
        <w:t>y the Federal Reserve?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9. Which t</w:t>
      </w:r>
      <w:r w:rsidR="00720CDE" w:rsidRPr="009938B7">
        <w:rPr>
          <w:rFonts w:ascii="Arial" w:hAnsi="Arial" w:cs="Arial"/>
          <w:sz w:val="20"/>
          <w:szCs w:val="20"/>
        </w:rPr>
        <w:t>ool changes the least?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20CDE" w:rsidRPr="009938B7" w:rsidRDefault="00F8504D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10. Which tool does the Federal Reserve believe is the key rate in determining the money supply?</w:t>
      </w:r>
    </w:p>
    <w:p w:rsidR="00F8504D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Use each of the terms listed below to identify how the Federal Reserve accomplishes each policy.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lastRenderedPageBreak/>
        <w:tab/>
      </w:r>
      <w:r w:rsidRPr="009938B7">
        <w:rPr>
          <w:rFonts w:ascii="Arial" w:hAnsi="Arial" w:cs="Arial"/>
          <w:sz w:val="20"/>
          <w:szCs w:val="20"/>
        </w:rPr>
        <w:tab/>
      </w:r>
      <w:r w:rsidRPr="009938B7">
        <w:rPr>
          <w:rFonts w:ascii="Arial" w:hAnsi="Arial" w:cs="Arial"/>
          <w:sz w:val="20"/>
          <w:szCs w:val="20"/>
        </w:rPr>
        <w:tab/>
      </w:r>
      <w:r w:rsidRPr="009938B7">
        <w:rPr>
          <w:rFonts w:ascii="Arial" w:hAnsi="Arial" w:cs="Arial"/>
          <w:sz w:val="20"/>
          <w:szCs w:val="20"/>
        </w:rPr>
        <w:tab/>
        <w:t>BUY, SELL, RAISE, LOWER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Expansionary Policy is increasing the money supply, or sometimes called “</w:t>
      </w:r>
      <w:proofErr w:type="spellStart"/>
      <w:r w:rsidRPr="009938B7">
        <w:rPr>
          <w:rFonts w:ascii="Arial" w:hAnsi="Arial" w:cs="Arial"/>
          <w:sz w:val="20"/>
          <w:szCs w:val="20"/>
        </w:rPr>
        <w:t>loose</w:t>
      </w:r>
      <w:proofErr w:type="spellEnd"/>
      <w:r w:rsidRPr="009938B7">
        <w:rPr>
          <w:rFonts w:ascii="Arial" w:hAnsi="Arial" w:cs="Arial"/>
          <w:sz w:val="20"/>
          <w:szCs w:val="20"/>
        </w:rPr>
        <w:t xml:space="preserve"> money”.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Contractionary Policy is decreasing the money supply, or sometimes called “tight money”.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1</w:t>
      </w:r>
      <w:r w:rsidR="009938B7" w:rsidRPr="009938B7">
        <w:rPr>
          <w:rFonts w:ascii="Arial" w:hAnsi="Arial" w:cs="Arial"/>
          <w:sz w:val="20"/>
          <w:szCs w:val="20"/>
        </w:rPr>
        <w:t>. Expansionary</w:t>
      </w:r>
    </w:p>
    <w:p w:rsidR="009938B7" w:rsidRPr="009938B7" w:rsidRDefault="009938B7" w:rsidP="009938B7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securities</w:t>
      </w:r>
      <w:proofErr w:type="gramEnd"/>
    </w:p>
    <w:p w:rsidR="009938B7" w:rsidRPr="009938B7" w:rsidRDefault="009938B7" w:rsidP="009938B7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discount rate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reserve requirement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12. Contractionary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securities</w:t>
      </w:r>
      <w:proofErr w:type="gramEnd"/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discount rate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reserve requirement</w:t>
      </w:r>
    </w:p>
    <w:p w:rsidR="00472D46" w:rsidRPr="009938B7" w:rsidRDefault="00472D46" w:rsidP="000C334C">
      <w:pPr>
        <w:rPr>
          <w:rFonts w:ascii="Arial" w:hAnsi="Arial" w:cs="Arial"/>
          <w:sz w:val="20"/>
          <w:szCs w:val="20"/>
        </w:rPr>
      </w:pPr>
    </w:p>
    <w:p w:rsidR="00472D46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           </w:t>
      </w:r>
      <w:r w:rsidR="000C334C" w:rsidRPr="009938B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D63507" wp14:editId="67BD3A7D">
            <wp:extent cx="2108200" cy="2004347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51" cy="201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34C" w:rsidRPr="009938B7">
        <w:rPr>
          <w:rFonts w:ascii="Arial" w:hAnsi="Arial" w:cs="Arial"/>
          <w:sz w:val="20"/>
          <w:szCs w:val="20"/>
        </w:rPr>
        <w:t xml:space="preserve">       </w:t>
      </w:r>
      <w:r w:rsidRPr="009938B7">
        <w:rPr>
          <w:rFonts w:ascii="Arial" w:hAnsi="Arial" w:cs="Arial"/>
          <w:sz w:val="20"/>
          <w:szCs w:val="20"/>
        </w:rPr>
        <w:t xml:space="preserve">               </w:t>
      </w:r>
      <w:r w:rsidRPr="009938B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79AB4B" wp14:editId="13AD4CF1">
            <wp:extent cx="2054852" cy="1950720"/>
            <wp:effectExtent l="19050" t="0" r="2548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64" cy="195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38B7">
        <w:rPr>
          <w:rFonts w:ascii="Arial" w:hAnsi="Arial" w:cs="Arial"/>
          <w:sz w:val="20"/>
          <w:szCs w:val="20"/>
        </w:rPr>
        <w:t xml:space="preserve">  </w:t>
      </w:r>
    </w:p>
    <w:p w:rsidR="00DB1524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      </w:t>
      </w:r>
      <w:r w:rsidR="000C334C" w:rsidRPr="009938B7">
        <w:rPr>
          <w:rFonts w:ascii="Arial" w:hAnsi="Arial" w:cs="Arial"/>
          <w:sz w:val="20"/>
          <w:szCs w:val="20"/>
        </w:rPr>
        <w:t xml:space="preserve"> </w:t>
      </w:r>
    </w:p>
    <w:p w:rsidR="00384A20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3</w:t>
      </w:r>
      <w:r w:rsidRPr="009938B7">
        <w:rPr>
          <w:rFonts w:ascii="Arial" w:hAnsi="Arial" w:cs="Arial"/>
          <w:sz w:val="20"/>
          <w:szCs w:val="20"/>
        </w:rPr>
        <w:t>. With an expansionary policy</w:t>
      </w:r>
      <w:r w:rsidR="009938B7" w:rsidRPr="009938B7">
        <w:rPr>
          <w:rFonts w:ascii="Arial" w:hAnsi="Arial" w:cs="Arial"/>
          <w:sz w:val="20"/>
          <w:szCs w:val="20"/>
        </w:rPr>
        <w:t>,</w:t>
      </w:r>
      <w:r w:rsidRPr="009938B7">
        <w:rPr>
          <w:rFonts w:ascii="Arial" w:hAnsi="Arial" w:cs="Arial"/>
          <w:sz w:val="20"/>
          <w:szCs w:val="20"/>
        </w:rPr>
        <w:t xml:space="preserve"> the supply of </w:t>
      </w:r>
      <w:proofErr w:type="gramStart"/>
      <w:r w:rsidR="00EE0087" w:rsidRPr="009938B7">
        <w:rPr>
          <w:rFonts w:ascii="Arial" w:hAnsi="Arial" w:cs="Arial"/>
          <w:sz w:val="20"/>
          <w:szCs w:val="20"/>
        </w:rPr>
        <w:t>money</w:t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, </w:t>
      </w:r>
      <w:r w:rsidRPr="009938B7">
        <w:rPr>
          <w:rFonts w:ascii="Arial" w:hAnsi="Arial" w:cs="Arial"/>
          <w:sz w:val="20"/>
          <w:szCs w:val="20"/>
        </w:rPr>
        <w:t>which causes the int</w:t>
      </w:r>
      <w:r w:rsidR="00720CDE" w:rsidRPr="009938B7">
        <w:rPr>
          <w:rFonts w:ascii="Arial" w:hAnsi="Arial" w:cs="Arial"/>
          <w:sz w:val="20"/>
          <w:szCs w:val="20"/>
        </w:rPr>
        <w:t xml:space="preserve">erest rate to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Pr="009938B7">
        <w:rPr>
          <w:rFonts w:ascii="Arial" w:hAnsi="Arial" w:cs="Arial"/>
          <w:sz w:val="20"/>
          <w:szCs w:val="20"/>
        </w:rPr>
        <w:t>.</w:t>
      </w:r>
    </w:p>
    <w:p w:rsidR="00384A20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4</w:t>
      </w:r>
      <w:r w:rsidRPr="009938B7">
        <w:rPr>
          <w:rFonts w:ascii="Arial" w:hAnsi="Arial" w:cs="Arial"/>
          <w:sz w:val="20"/>
          <w:szCs w:val="20"/>
        </w:rPr>
        <w:t>. With a contractionary policy</w:t>
      </w:r>
      <w:r w:rsidR="009938B7" w:rsidRPr="009938B7">
        <w:rPr>
          <w:rFonts w:ascii="Arial" w:hAnsi="Arial" w:cs="Arial"/>
          <w:sz w:val="20"/>
          <w:szCs w:val="20"/>
        </w:rPr>
        <w:t>,</w:t>
      </w:r>
      <w:r w:rsidRPr="009938B7">
        <w:rPr>
          <w:rFonts w:ascii="Arial" w:hAnsi="Arial" w:cs="Arial"/>
          <w:sz w:val="20"/>
          <w:szCs w:val="20"/>
        </w:rPr>
        <w:t xml:space="preserve"> the supply of</w:t>
      </w:r>
      <w:r w:rsidR="00EE0087"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E0087" w:rsidRPr="009938B7">
        <w:rPr>
          <w:rFonts w:ascii="Arial" w:hAnsi="Arial" w:cs="Arial"/>
          <w:sz w:val="20"/>
          <w:szCs w:val="20"/>
        </w:rPr>
        <w:t xml:space="preserve">money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r w:rsidR="00720CDE" w:rsidRPr="009938B7">
        <w:rPr>
          <w:rFonts w:ascii="Arial" w:hAnsi="Arial" w:cs="Arial"/>
          <w:sz w:val="20"/>
          <w:szCs w:val="20"/>
        </w:rPr>
        <w:t xml:space="preserve">, </w:t>
      </w:r>
      <w:r w:rsidRPr="009938B7">
        <w:rPr>
          <w:rFonts w:ascii="Arial" w:hAnsi="Arial" w:cs="Arial"/>
          <w:sz w:val="20"/>
          <w:szCs w:val="20"/>
        </w:rPr>
        <w:t>which causes the int</w:t>
      </w:r>
      <w:r w:rsidR="00720CDE" w:rsidRPr="009938B7">
        <w:rPr>
          <w:rFonts w:ascii="Arial" w:hAnsi="Arial" w:cs="Arial"/>
          <w:sz w:val="20"/>
          <w:szCs w:val="20"/>
        </w:rPr>
        <w:t xml:space="preserve">erest rate to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Pr="009938B7">
        <w:rPr>
          <w:rFonts w:ascii="Arial" w:hAnsi="Arial" w:cs="Arial"/>
          <w:sz w:val="20"/>
          <w:szCs w:val="20"/>
        </w:rPr>
        <w:t>.</w:t>
      </w:r>
    </w:p>
    <w:sectPr w:rsidR="00384A20" w:rsidRPr="009938B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663"/>
    <w:rsid w:val="000C334C"/>
    <w:rsid w:val="0036195F"/>
    <w:rsid w:val="00384A20"/>
    <w:rsid w:val="003F1A51"/>
    <w:rsid w:val="00472D46"/>
    <w:rsid w:val="00504812"/>
    <w:rsid w:val="00540A11"/>
    <w:rsid w:val="006C2F0E"/>
    <w:rsid w:val="00720CDE"/>
    <w:rsid w:val="00725ABE"/>
    <w:rsid w:val="00733E6D"/>
    <w:rsid w:val="00855A92"/>
    <w:rsid w:val="008D02F3"/>
    <w:rsid w:val="009938B7"/>
    <w:rsid w:val="009F3F99"/>
    <w:rsid w:val="00C06528"/>
    <w:rsid w:val="00C550BA"/>
    <w:rsid w:val="00DB1524"/>
    <w:rsid w:val="00E1675B"/>
    <w:rsid w:val="00EE0087"/>
    <w:rsid w:val="00F8504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C33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11</cp:revision>
  <dcterms:created xsi:type="dcterms:W3CDTF">2014-12-17T19:12:00Z</dcterms:created>
  <dcterms:modified xsi:type="dcterms:W3CDTF">2014-12-23T18:31:00Z</dcterms:modified>
</cp:coreProperties>
</file>