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1A87A" w14:textId="77777777" w:rsidR="00FE2DBB" w:rsidRPr="007A0225" w:rsidRDefault="00FE2DBB" w:rsidP="00FE2DBB">
      <w:pPr>
        <w:rPr>
          <w:rFonts w:ascii="Arial" w:hAnsi="Arial" w:cs="Arial"/>
        </w:rPr>
      </w:pPr>
      <w:r w:rsidRPr="007A0225">
        <w:rPr>
          <w:rFonts w:ascii="Arial" w:hAnsi="Arial" w:cs="Arial"/>
        </w:rPr>
        <w:t xml:space="preserve">Name:  </w:t>
      </w:r>
      <w:r w:rsidRPr="007A022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A0225">
        <w:rPr>
          <w:rFonts w:ascii="Arial" w:hAnsi="Arial" w:cs="Arial"/>
        </w:rPr>
        <w:instrText xml:space="preserve"> FORMTEXT </w:instrText>
      </w:r>
      <w:r w:rsidRPr="007A0225">
        <w:rPr>
          <w:rFonts w:ascii="Arial" w:hAnsi="Arial" w:cs="Arial"/>
        </w:rPr>
      </w:r>
      <w:r w:rsidRPr="007A0225">
        <w:rPr>
          <w:rFonts w:ascii="Arial" w:hAnsi="Arial" w:cs="Arial"/>
        </w:rPr>
        <w:fldChar w:fldCharType="separate"/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</w:rPr>
        <w:fldChar w:fldCharType="end"/>
      </w:r>
      <w:bookmarkEnd w:id="0"/>
    </w:p>
    <w:p w14:paraId="67E9395E" w14:textId="77777777" w:rsidR="00FE2DBB" w:rsidRPr="007A0225" w:rsidRDefault="00FE2DBB" w:rsidP="00FE2DBB">
      <w:pPr>
        <w:rPr>
          <w:rFonts w:ascii="Arial" w:hAnsi="Arial" w:cs="Arial"/>
        </w:rPr>
      </w:pPr>
      <w:r w:rsidRPr="007A0225">
        <w:rPr>
          <w:rFonts w:ascii="Arial" w:hAnsi="Arial" w:cs="Arial"/>
        </w:rPr>
        <w:t xml:space="preserve">Date:  </w:t>
      </w:r>
      <w:r w:rsidRPr="007A022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0225">
        <w:rPr>
          <w:rFonts w:ascii="Arial" w:hAnsi="Arial" w:cs="Arial"/>
        </w:rPr>
        <w:instrText xml:space="preserve"> FORMTEXT </w:instrText>
      </w:r>
      <w:r w:rsidRPr="007A0225">
        <w:rPr>
          <w:rFonts w:ascii="Arial" w:hAnsi="Arial" w:cs="Arial"/>
        </w:rPr>
      </w:r>
      <w:r w:rsidRPr="007A0225">
        <w:rPr>
          <w:rFonts w:ascii="Arial" w:hAnsi="Arial" w:cs="Arial"/>
        </w:rPr>
        <w:fldChar w:fldCharType="separate"/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</w:rPr>
        <w:fldChar w:fldCharType="end"/>
      </w:r>
    </w:p>
    <w:p w14:paraId="794ABE76" w14:textId="77777777" w:rsidR="00FE2DBB" w:rsidRPr="007A0225" w:rsidRDefault="00FE2DBB" w:rsidP="00FE2DBB">
      <w:pPr>
        <w:rPr>
          <w:rFonts w:ascii="Arial" w:hAnsi="Arial" w:cs="Arial"/>
        </w:rPr>
      </w:pPr>
      <w:r w:rsidRPr="007A0225">
        <w:rPr>
          <w:rFonts w:ascii="Arial" w:hAnsi="Arial" w:cs="Arial"/>
        </w:rPr>
        <w:t xml:space="preserve">Facilitator:  </w:t>
      </w:r>
      <w:r w:rsidRPr="007A022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0225">
        <w:rPr>
          <w:rFonts w:ascii="Arial" w:hAnsi="Arial" w:cs="Arial"/>
        </w:rPr>
        <w:instrText xml:space="preserve"> FORMTEXT </w:instrText>
      </w:r>
      <w:r w:rsidRPr="007A0225">
        <w:rPr>
          <w:rFonts w:ascii="Arial" w:hAnsi="Arial" w:cs="Arial"/>
        </w:rPr>
      </w:r>
      <w:r w:rsidRPr="007A0225">
        <w:rPr>
          <w:rFonts w:ascii="Arial" w:hAnsi="Arial" w:cs="Arial"/>
        </w:rPr>
        <w:fldChar w:fldCharType="separate"/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</w:rPr>
        <w:fldChar w:fldCharType="end"/>
      </w:r>
    </w:p>
    <w:p w14:paraId="4379A39D" w14:textId="77777777" w:rsidR="00FE2DBB" w:rsidRPr="007A0225" w:rsidRDefault="00FE2DBB" w:rsidP="0066669D">
      <w:pPr>
        <w:rPr>
          <w:rFonts w:ascii="Arial" w:hAnsi="Arial" w:cs="Arial"/>
        </w:rPr>
        <w:sectPr w:rsidR="00FE2DBB" w:rsidRPr="007A0225" w:rsidSect="00FE2DBB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A0225">
        <w:rPr>
          <w:rFonts w:ascii="Arial" w:hAnsi="Arial" w:cs="Arial"/>
        </w:rPr>
        <w:t xml:space="preserve">School:  </w:t>
      </w:r>
      <w:r w:rsidRPr="007A022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0225">
        <w:rPr>
          <w:rFonts w:ascii="Arial" w:hAnsi="Arial" w:cs="Arial"/>
        </w:rPr>
        <w:instrText xml:space="preserve"> FORMTEXT </w:instrText>
      </w:r>
      <w:r w:rsidRPr="007A0225">
        <w:rPr>
          <w:rFonts w:ascii="Arial" w:hAnsi="Arial" w:cs="Arial"/>
        </w:rPr>
      </w:r>
      <w:r w:rsidRPr="007A0225">
        <w:rPr>
          <w:rFonts w:ascii="Arial" w:hAnsi="Arial" w:cs="Arial"/>
        </w:rPr>
        <w:fldChar w:fldCharType="separate"/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  <w:noProof/>
        </w:rPr>
        <w:t> </w:t>
      </w:r>
      <w:r w:rsidRPr="007A0225">
        <w:rPr>
          <w:rFonts w:ascii="Arial" w:hAnsi="Arial" w:cs="Arial"/>
        </w:rPr>
        <w:fldChar w:fldCharType="end"/>
      </w:r>
    </w:p>
    <w:p w14:paraId="2C86837F" w14:textId="77777777" w:rsidR="0066669D" w:rsidRDefault="0066669D" w:rsidP="00FE2DBB">
      <w:pPr>
        <w:pStyle w:val="IntenseQuote"/>
        <w:ind w:left="846" w:hanging="846"/>
        <w:rPr>
          <w:rFonts w:ascii="Arial Black" w:hAnsi="Arial Black"/>
          <w:i w:val="0"/>
          <w:sz w:val="32"/>
          <w:szCs w:val="32"/>
        </w:rPr>
      </w:pPr>
    </w:p>
    <w:p w14:paraId="3F6F6139" w14:textId="77777777" w:rsidR="00FE2DBB" w:rsidRPr="0066669D" w:rsidRDefault="00FE2DBB" w:rsidP="00FE2DBB">
      <w:pPr>
        <w:pStyle w:val="IntenseQuote"/>
        <w:ind w:left="846" w:hanging="846"/>
        <w:rPr>
          <w:rFonts w:ascii="Arial Black" w:hAnsi="Arial Black"/>
          <w:i w:val="0"/>
          <w:sz w:val="28"/>
          <w:szCs w:val="28"/>
        </w:rPr>
      </w:pPr>
      <w:r w:rsidRPr="0066669D">
        <w:rPr>
          <w:rFonts w:ascii="Arial Black" w:hAnsi="Arial Black"/>
          <w:i w:val="0"/>
          <w:sz w:val="28"/>
          <w:szCs w:val="28"/>
        </w:rPr>
        <w:t>4.0</w:t>
      </w:r>
      <w:r w:rsidR="009E44E1" w:rsidRPr="0066669D">
        <w:rPr>
          <w:rFonts w:ascii="Arial Black" w:hAnsi="Arial Black"/>
          <w:i w:val="0"/>
          <w:sz w:val="28"/>
          <w:szCs w:val="28"/>
        </w:rPr>
        <w:t>1</w:t>
      </w:r>
      <w:r w:rsidRPr="0066669D">
        <w:rPr>
          <w:rFonts w:ascii="Arial Black" w:hAnsi="Arial Black"/>
          <w:i w:val="0"/>
          <w:sz w:val="28"/>
          <w:szCs w:val="28"/>
        </w:rPr>
        <w:t xml:space="preserve"> Analyzing Poetry </w:t>
      </w:r>
    </w:p>
    <w:p w14:paraId="2EF1A97D" w14:textId="77777777" w:rsidR="00120153" w:rsidRPr="003E074C" w:rsidRDefault="00C3122E" w:rsidP="00FE2DBB">
      <w:pPr>
        <w:pStyle w:val="Heading1"/>
        <w:spacing w:before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E074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Directions:  Use the TP-CASTT method to analyze </w:t>
      </w:r>
      <w:r w:rsidR="00CE1F7D" w:rsidRPr="003E074C">
        <w:rPr>
          <w:rFonts w:ascii="Arial" w:hAnsi="Arial" w:cs="Arial"/>
          <w:b w:val="0"/>
          <w:color w:val="000000" w:themeColor="text1"/>
          <w:sz w:val="20"/>
          <w:szCs w:val="20"/>
        </w:rPr>
        <w:t>Robert Frost’s poem</w:t>
      </w:r>
      <w:bookmarkStart w:id="1" w:name="_GoBack"/>
      <w:r w:rsidR="00CE1F7D" w:rsidRPr="008B094D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“</w:t>
      </w:r>
      <w:hyperlink r:id="rId4" w:history="1">
        <w:r w:rsidR="00CE1F7D" w:rsidRPr="008B094D">
          <w:rPr>
            <w:rStyle w:val="Hyperlink"/>
            <w:rFonts w:ascii="Arial" w:hAnsi="Arial" w:cs="Arial"/>
            <w:b w:val="0"/>
            <w:color w:val="000000" w:themeColor="text1"/>
            <w:sz w:val="20"/>
            <w:szCs w:val="20"/>
            <w:u w:val="none"/>
          </w:rPr>
          <w:t>The Road Not Taken</w:t>
        </w:r>
      </w:hyperlink>
      <w:r w:rsidR="004C611D" w:rsidRPr="008B094D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CE1F7D" w:rsidRPr="008B094D">
        <w:rPr>
          <w:rFonts w:ascii="Arial" w:hAnsi="Arial" w:cs="Arial"/>
          <w:b w:val="0"/>
          <w:color w:val="000000" w:themeColor="text1"/>
          <w:sz w:val="20"/>
          <w:szCs w:val="20"/>
        </w:rPr>
        <w:t>”</w:t>
      </w:r>
      <w:bookmarkEnd w:id="1"/>
    </w:p>
    <w:p w14:paraId="07FFFBD4" w14:textId="77777777" w:rsidR="00FE2DBB" w:rsidRPr="00FE2DBB" w:rsidRDefault="00FE2DBB" w:rsidP="00FE2D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710"/>
        <w:gridCol w:w="7218"/>
      </w:tblGrid>
      <w:tr w:rsidR="00120153" w14:paraId="498B4F2D" w14:textId="77777777" w:rsidTr="00120153">
        <w:tc>
          <w:tcPr>
            <w:tcW w:w="648" w:type="dxa"/>
          </w:tcPr>
          <w:p w14:paraId="026C9836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T</w:t>
            </w:r>
          </w:p>
        </w:tc>
        <w:tc>
          <w:tcPr>
            <w:tcW w:w="1710" w:type="dxa"/>
          </w:tcPr>
          <w:p w14:paraId="1B17F8D5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Title</w:t>
            </w:r>
          </w:p>
        </w:tc>
        <w:tc>
          <w:tcPr>
            <w:tcW w:w="7218" w:type="dxa"/>
          </w:tcPr>
          <w:p w14:paraId="01B1B31D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311EB4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0C739798" w14:textId="77777777" w:rsidR="00120153" w:rsidRPr="00C34BAA" w:rsidRDefault="00120153" w:rsidP="00C31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0153" w14:paraId="4E4B2433" w14:textId="77777777" w:rsidTr="00120153">
        <w:tc>
          <w:tcPr>
            <w:tcW w:w="648" w:type="dxa"/>
          </w:tcPr>
          <w:p w14:paraId="00694A97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P</w:t>
            </w:r>
          </w:p>
        </w:tc>
        <w:tc>
          <w:tcPr>
            <w:tcW w:w="1710" w:type="dxa"/>
          </w:tcPr>
          <w:p w14:paraId="625F4324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Paraphrase</w:t>
            </w:r>
          </w:p>
        </w:tc>
        <w:tc>
          <w:tcPr>
            <w:tcW w:w="7218" w:type="dxa"/>
          </w:tcPr>
          <w:p w14:paraId="7B9FB66F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26C04D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1EAC2D1B" w14:textId="77777777" w:rsidR="00120153" w:rsidRPr="00C34BAA" w:rsidRDefault="00120153" w:rsidP="00C312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0153" w14:paraId="10B40FF0" w14:textId="77777777" w:rsidTr="00120153">
        <w:tc>
          <w:tcPr>
            <w:tcW w:w="648" w:type="dxa"/>
          </w:tcPr>
          <w:p w14:paraId="33B885A1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C</w:t>
            </w:r>
          </w:p>
        </w:tc>
        <w:tc>
          <w:tcPr>
            <w:tcW w:w="1710" w:type="dxa"/>
          </w:tcPr>
          <w:p w14:paraId="48EB47CE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Connotation</w:t>
            </w:r>
          </w:p>
        </w:tc>
        <w:tc>
          <w:tcPr>
            <w:tcW w:w="7218" w:type="dxa"/>
          </w:tcPr>
          <w:p w14:paraId="052E8D45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EE44F7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00D89AB7" w14:textId="77777777" w:rsidR="00120153" w:rsidRPr="00C34BAA" w:rsidRDefault="00120153" w:rsidP="00C31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0153" w14:paraId="68E3900A" w14:textId="77777777" w:rsidTr="00120153">
        <w:tc>
          <w:tcPr>
            <w:tcW w:w="648" w:type="dxa"/>
          </w:tcPr>
          <w:p w14:paraId="66D4192B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A</w:t>
            </w:r>
          </w:p>
        </w:tc>
        <w:tc>
          <w:tcPr>
            <w:tcW w:w="1710" w:type="dxa"/>
          </w:tcPr>
          <w:p w14:paraId="71D667B0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Attitude</w:t>
            </w:r>
          </w:p>
        </w:tc>
        <w:tc>
          <w:tcPr>
            <w:tcW w:w="7218" w:type="dxa"/>
          </w:tcPr>
          <w:p w14:paraId="4954C405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F0E209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5B1C5486" w14:textId="77777777" w:rsidR="00120153" w:rsidRPr="00C34BAA" w:rsidRDefault="00120153" w:rsidP="00C31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0153" w14:paraId="236A544B" w14:textId="77777777" w:rsidTr="00120153">
        <w:tc>
          <w:tcPr>
            <w:tcW w:w="648" w:type="dxa"/>
          </w:tcPr>
          <w:p w14:paraId="7D19B708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S</w:t>
            </w:r>
          </w:p>
        </w:tc>
        <w:tc>
          <w:tcPr>
            <w:tcW w:w="1710" w:type="dxa"/>
          </w:tcPr>
          <w:p w14:paraId="5E8FA138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Shifts</w:t>
            </w:r>
          </w:p>
        </w:tc>
        <w:tc>
          <w:tcPr>
            <w:tcW w:w="7218" w:type="dxa"/>
          </w:tcPr>
          <w:p w14:paraId="4728D02A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C6A78A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77160929" w14:textId="77777777" w:rsidR="00120153" w:rsidRPr="00C34BAA" w:rsidRDefault="00120153" w:rsidP="00C31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0153" w14:paraId="3BF9D2F9" w14:textId="77777777" w:rsidTr="00120153">
        <w:tc>
          <w:tcPr>
            <w:tcW w:w="648" w:type="dxa"/>
          </w:tcPr>
          <w:p w14:paraId="41309863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T</w:t>
            </w:r>
          </w:p>
        </w:tc>
        <w:tc>
          <w:tcPr>
            <w:tcW w:w="1710" w:type="dxa"/>
          </w:tcPr>
          <w:p w14:paraId="0052F153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Title</w:t>
            </w:r>
          </w:p>
        </w:tc>
        <w:tc>
          <w:tcPr>
            <w:tcW w:w="7218" w:type="dxa"/>
          </w:tcPr>
          <w:p w14:paraId="0900AB16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B02BBA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768A8AC0" w14:textId="77777777" w:rsidR="00120153" w:rsidRPr="00C34BAA" w:rsidRDefault="00120153" w:rsidP="00C31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0153" w14:paraId="35C1A723" w14:textId="77777777" w:rsidTr="00120153">
        <w:tc>
          <w:tcPr>
            <w:tcW w:w="648" w:type="dxa"/>
          </w:tcPr>
          <w:p w14:paraId="7A1F7198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T</w:t>
            </w:r>
          </w:p>
        </w:tc>
        <w:tc>
          <w:tcPr>
            <w:tcW w:w="1710" w:type="dxa"/>
          </w:tcPr>
          <w:p w14:paraId="2355DDF0" w14:textId="77777777" w:rsidR="00120153" w:rsidRPr="00E9206C" w:rsidRDefault="00120153" w:rsidP="00E9206C">
            <w:pPr>
              <w:rPr>
                <w:b/>
              </w:rPr>
            </w:pPr>
            <w:r w:rsidRPr="00E9206C">
              <w:rPr>
                <w:b/>
              </w:rPr>
              <w:t>Theme</w:t>
            </w:r>
          </w:p>
        </w:tc>
        <w:tc>
          <w:tcPr>
            <w:tcW w:w="7218" w:type="dxa"/>
          </w:tcPr>
          <w:p w14:paraId="303014A2" w14:textId="77777777" w:rsidR="00C45687" w:rsidRDefault="00C45687" w:rsidP="00C4568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945987" w14:textId="77777777" w:rsidR="00120153" w:rsidRPr="00C34BAA" w:rsidRDefault="00120153" w:rsidP="00C3122E">
            <w:pPr>
              <w:rPr>
                <w:color w:val="FF0000"/>
              </w:rPr>
            </w:pPr>
          </w:p>
          <w:p w14:paraId="393B5F3E" w14:textId="77777777" w:rsidR="00120153" w:rsidRPr="00C34BAA" w:rsidRDefault="00120153" w:rsidP="00C31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135CCD8" w14:textId="77777777" w:rsidR="005B72CE" w:rsidRPr="003E074C" w:rsidRDefault="00FE2DBB" w:rsidP="0066669D">
      <w:pPr>
        <w:pStyle w:val="Heading1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FE2DBB">
        <w:rPr>
          <w:rFonts w:ascii="Arial" w:hAnsi="Arial" w:cs="Arial"/>
          <w:color w:val="000000" w:themeColor="text1"/>
          <w:sz w:val="22"/>
          <w:szCs w:val="22"/>
        </w:rPr>
        <w:br/>
      </w:r>
      <w:r w:rsidR="005B72CE" w:rsidRPr="003E074C">
        <w:rPr>
          <w:rFonts w:ascii="Arial" w:hAnsi="Arial" w:cs="Arial"/>
          <w:b w:val="0"/>
          <w:color w:val="000000" w:themeColor="text1"/>
          <w:sz w:val="20"/>
          <w:szCs w:val="20"/>
        </w:rPr>
        <w:t>Directions:  You read two poems in the lesson that both deal with choices one makes in life.  In one well-written paragraph, discuss the importance of decision making in life by making a text-to-self connection as well as a text-to-text connection from Nikki Giovani’s “Choices” and Robert Frost’s poem “The Road Not Taken.”  Use at least one line as an example from each poem.</w:t>
      </w:r>
      <w:r w:rsidR="00E9206C" w:rsidRPr="003E074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5B72CE" w:rsidRPr="003E074C">
        <w:rPr>
          <w:rFonts w:ascii="Arial" w:hAnsi="Arial" w:cs="Arial"/>
          <w:b w:val="0"/>
          <w:color w:val="000000" w:themeColor="text1"/>
          <w:sz w:val="20"/>
          <w:szCs w:val="20"/>
        </w:rPr>
        <w:t>Use the outline to develop your sentences, and then put them together in one paragraph.</w:t>
      </w:r>
    </w:p>
    <w:p w14:paraId="68006038" w14:textId="77777777" w:rsidR="005B72CE" w:rsidRPr="00FE2DBB" w:rsidRDefault="005B72CE" w:rsidP="00E9206C">
      <w:pPr>
        <w:rPr>
          <w:rStyle w:val="Strong"/>
          <w:rFonts w:ascii="Arial" w:hAnsi="Arial" w:cs="Arial"/>
          <w:sz w:val="20"/>
          <w:szCs w:val="20"/>
        </w:rPr>
      </w:pPr>
      <w:r w:rsidRPr="00FE2DBB">
        <w:rPr>
          <w:rStyle w:val="Strong"/>
          <w:rFonts w:ascii="Arial" w:hAnsi="Arial" w:cs="Arial"/>
          <w:sz w:val="20"/>
          <w:szCs w:val="20"/>
        </w:rPr>
        <w:t>Outline:</w:t>
      </w:r>
    </w:p>
    <w:p w14:paraId="717837CE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Opening sentence: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2C01D685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Supporting detail: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5D8F6962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Supporting detail: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61CAAFDD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lastRenderedPageBreak/>
        <w:t xml:space="preserve">Textual evidence from poem #1(information from the text that supports your paragraph):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37C99444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Commentary (your own opinion):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4B49CC85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Textual evidence from poem #2 (information from the text that supports your paragraph):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6937DFA8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Commentary (your own opinion):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1F8C2BF7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t xml:space="preserve">Conclusion sentence: </w:t>
      </w: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  <w:r w:rsidRPr="00FE2DBB">
        <w:rPr>
          <w:rFonts w:ascii="Arial" w:hAnsi="Arial" w:cs="Arial"/>
          <w:sz w:val="20"/>
          <w:szCs w:val="20"/>
        </w:rPr>
        <w:t xml:space="preserve"> </w:t>
      </w:r>
    </w:p>
    <w:p w14:paraId="5F7F66D7" w14:textId="77777777" w:rsidR="005B72CE" w:rsidRPr="00FE2DBB" w:rsidRDefault="005B72CE" w:rsidP="00E9206C">
      <w:pPr>
        <w:rPr>
          <w:rStyle w:val="Strong"/>
          <w:rFonts w:ascii="Arial" w:hAnsi="Arial" w:cs="Arial"/>
          <w:sz w:val="20"/>
          <w:szCs w:val="20"/>
        </w:rPr>
      </w:pPr>
      <w:r w:rsidRPr="00FE2DBB">
        <w:rPr>
          <w:rStyle w:val="Strong"/>
          <w:rFonts w:ascii="Arial" w:hAnsi="Arial" w:cs="Arial"/>
          <w:sz w:val="20"/>
          <w:szCs w:val="20"/>
        </w:rPr>
        <w:t xml:space="preserve">Complete Paragraph: </w:t>
      </w:r>
    </w:p>
    <w:p w14:paraId="35992437" w14:textId="77777777" w:rsidR="005B72CE" w:rsidRPr="00FE2DBB" w:rsidRDefault="005B72CE" w:rsidP="00E9206C">
      <w:pPr>
        <w:rPr>
          <w:rFonts w:ascii="Arial" w:hAnsi="Arial" w:cs="Arial"/>
          <w:sz w:val="20"/>
          <w:szCs w:val="20"/>
        </w:rPr>
      </w:pPr>
      <w:r w:rsidRPr="00FE2DB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2DBB">
        <w:rPr>
          <w:rFonts w:ascii="Arial" w:hAnsi="Arial" w:cs="Arial"/>
          <w:sz w:val="20"/>
          <w:szCs w:val="20"/>
        </w:rPr>
        <w:instrText xml:space="preserve"> FORMTEXT </w:instrText>
      </w:r>
      <w:r w:rsidRPr="00FE2DBB">
        <w:rPr>
          <w:rFonts w:ascii="Arial" w:hAnsi="Arial" w:cs="Arial"/>
          <w:sz w:val="20"/>
          <w:szCs w:val="20"/>
        </w:rPr>
      </w:r>
      <w:r w:rsidRPr="00FE2DBB">
        <w:rPr>
          <w:rFonts w:ascii="Arial" w:hAnsi="Arial" w:cs="Arial"/>
          <w:sz w:val="20"/>
          <w:szCs w:val="20"/>
        </w:rPr>
        <w:fldChar w:fldCharType="separate"/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noProof/>
          <w:sz w:val="20"/>
          <w:szCs w:val="20"/>
        </w:rPr>
        <w:t> </w:t>
      </w:r>
      <w:r w:rsidRPr="00FE2DBB">
        <w:rPr>
          <w:rFonts w:ascii="Arial" w:hAnsi="Arial" w:cs="Arial"/>
          <w:sz w:val="20"/>
          <w:szCs w:val="20"/>
        </w:rPr>
        <w:fldChar w:fldCharType="end"/>
      </w:r>
    </w:p>
    <w:p w14:paraId="4F0F3137" w14:textId="77777777" w:rsidR="005B72CE" w:rsidRPr="00C3122E" w:rsidRDefault="005B72CE" w:rsidP="00E9206C">
      <w:pPr>
        <w:rPr>
          <w:rFonts w:ascii="Times New Roman" w:hAnsi="Times New Roman" w:cs="Times New Roman"/>
          <w:sz w:val="24"/>
          <w:szCs w:val="24"/>
        </w:rPr>
      </w:pPr>
    </w:p>
    <w:p w14:paraId="14DFDFA7" w14:textId="77777777" w:rsidR="005B72CE" w:rsidRPr="00C3122E" w:rsidRDefault="005B72CE" w:rsidP="00E9206C">
      <w:pPr>
        <w:rPr>
          <w:rFonts w:ascii="Times New Roman" w:hAnsi="Times New Roman" w:cs="Times New Roman"/>
          <w:sz w:val="24"/>
          <w:szCs w:val="24"/>
        </w:rPr>
      </w:pPr>
    </w:p>
    <w:sectPr w:rsidR="005B72CE" w:rsidRPr="00C3122E" w:rsidSect="00C312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22E"/>
    <w:rsid w:val="000B3096"/>
    <w:rsid w:val="00120153"/>
    <w:rsid w:val="00175253"/>
    <w:rsid w:val="002F02FC"/>
    <w:rsid w:val="00377CD2"/>
    <w:rsid w:val="00390288"/>
    <w:rsid w:val="003E074C"/>
    <w:rsid w:val="0041260C"/>
    <w:rsid w:val="004C611D"/>
    <w:rsid w:val="005B72CE"/>
    <w:rsid w:val="0066669D"/>
    <w:rsid w:val="007A0225"/>
    <w:rsid w:val="008B094D"/>
    <w:rsid w:val="008C613C"/>
    <w:rsid w:val="0099045B"/>
    <w:rsid w:val="009E44E1"/>
    <w:rsid w:val="00AE7532"/>
    <w:rsid w:val="00BA2854"/>
    <w:rsid w:val="00C3122E"/>
    <w:rsid w:val="00C34BAA"/>
    <w:rsid w:val="00C45687"/>
    <w:rsid w:val="00CE1F7D"/>
    <w:rsid w:val="00E9206C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B54E"/>
  <w15:docId w15:val="{49C0DB1E-BE3C-4452-A07D-D0F40EB8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etryfoundation.org/poem/173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Goolsby, Alexandra</cp:lastModifiedBy>
  <cp:revision>20</cp:revision>
  <dcterms:created xsi:type="dcterms:W3CDTF">2014-02-24T21:45:00Z</dcterms:created>
  <dcterms:modified xsi:type="dcterms:W3CDTF">2021-02-19T01:11:00Z</dcterms:modified>
</cp:coreProperties>
</file>